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Default Extension="docx" ContentType="application/vnd.openxmlformats-officedocument.wordprocessingml.document"/>
  <Default Extension="xlsx" ContentType="application/vnd.openxmlformats-officedocument.spreadsheetml.sheet"/>
  <Default Extension="doc" ContentType="application/msword"/>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2F96" w:rsidRDefault="00A93479" w:rsidP="007633B9">
      <w:pPr>
        <w:jc w:val="center"/>
        <w:rPr>
          <w:b/>
        </w:rPr>
      </w:pPr>
      <w:r w:rsidRPr="007633B9">
        <w:rPr>
          <w:b/>
        </w:rPr>
        <w:t>LED Tube Requirements</w:t>
      </w:r>
    </w:p>
    <w:p w:rsidR="007633B9" w:rsidRDefault="00EF0A44" w:rsidP="00A93479">
      <w:r>
        <w:t>These</w:t>
      </w:r>
      <w:r w:rsidR="007633B9">
        <w:t xml:space="preserve"> requirement</w:t>
      </w:r>
      <w:r>
        <w:t>s</w:t>
      </w:r>
      <w:r w:rsidR="007633B9">
        <w:t xml:space="preserve"> </w:t>
      </w:r>
      <w:r>
        <w:t>are</w:t>
      </w:r>
      <w:r w:rsidR="007633B9">
        <w:t xml:space="preserve"> f</w:t>
      </w:r>
      <w:r w:rsidR="00A542CA">
        <w:t xml:space="preserve">or LED Tube replacement lamps. Customized </w:t>
      </w:r>
      <w:r w:rsidR="00402126">
        <w:t>guidelines</w:t>
      </w:r>
      <w:r w:rsidR="00A542CA">
        <w:t xml:space="preserve"> still apply.</w:t>
      </w:r>
    </w:p>
    <w:p w:rsidR="000042D5" w:rsidRPr="00031B3C" w:rsidRDefault="000042D5" w:rsidP="000042D5">
      <w:pPr>
        <w:pStyle w:val="ListParagraph"/>
        <w:numPr>
          <w:ilvl w:val="0"/>
          <w:numId w:val="3"/>
        </w:numPr>
        <w:spacing w:line="254" w:lineRule="auto"/>
        <w:rPr>
          <w:sz w:val="20"/>
        </w:rPr>
      </w:pPr>
      <w:r w:rsidRPr="00031B3C">
        <w:rPr>
          <w:sz w:val="20"/>
        </w:rPr>
        <w:t>LED tubes must use existing LF ballast</w:t>
      </w:r>
    </w:p>
    <w:p w:rsidR="000042D5" w:rsidRPr="00031B3C" w:rsidRDefault="000042D5" w:rsidP="000042D5">
      <w:pPr>
        <w:pStyle w:val="ListParagraph"/>
        <w:numPr>
          <w:ilvl w:val="1"/>
          <w:numId w:val="3"/>
        </w:numPr>
        <w:spacing w:line="254" w:lineRule="auto"/>
        <w:rPr>
          <w:sz w:val="20"/>
        </w:rPr>
      </w:pPr>
      <w:r w:rsidRPr="00031B3C">
        <w:rPr>
          <w:sz w:val="20"/>
        </w:rPr>
        <w:t>Only T8 baseline with electronic ballasts</w:t>
      </w:r>
    </w:p>
    <w:p w:rsidR="00C83858" w:rsidRPr="00031B3C" w:rsidRDefault="00C83858" w:rsidP="00C83858">
      <w:pPr>
        <w:pStyle w:val="ListParagraph"/>
        <w:numPr>
          <w:ilvl w:val="1"/>
          <w:numId w:val="3"/>
        </w:numPr>
        <w:spacing w:line="254" w:lineRule="auto"/>
        <w:rPr>
          <w:sz w:val="20"/>
        </w:rPr>
      </w:pPr>
      <w:r w:rsidRPr="00031B3C">
        <w:rPr>
          <w:sz w:val="20"/>
        </w:rPr>
        <w:t>Specification sheet must clearly state ballast</w:t>
      </w:r>
      <w:r w:rsidR="00650032">
        <w:rPr>
          <w:sz w:val="20"/>
        </w:rPr>
        <w:t xml:space="preserve"> and</w:t>
      </w:r>
      <w:r w:rsidR="007224EF">
        <w:rPr>
          <w:sz w:val="20"/>
        </w:rPr>
        <w:t xml:space="preserve"> wiring</w:t>
      </w:r>
      <w:r w:rsidRPr="00031B3C">
        <w:rPr>
          <w:sz w:val="20"/>
        </w:rPr>
        <w:t xml:space="preserve"> compatibility</w:t>
      </w:r>
    </w:p>
    <w:p w:rsidR="001E7943" w:rsidRPr="00031B3C" w:rsidRDefault="001E7943" w:rsidP="00C83858">
      <w:pPr>
        <w:pStyle w:val="ListParagraph"/>
        <w:numPr>
          <w:ilvl w:val="2"/>
          <w:numId w:val="3"/>
        </w:numPr>
        <w:spacing w:line="254" w:lineRule="auto"/>
        <w:rPr>
          <w:sz w:val="20"/>
        </w:rPr>
      </w:pPr>
      <w:r w:rsidRPr="00031B3C">
        <w:rPr>
          <w:sz w:val="20"/>
        </w:rPr>
        <w:t xml:space="preserve">Up to user to verify this </w:t>
      </w:r>
    </w:p>
    <w:p w:rsidR="00C83858" w:rsidRDefault="00C83858" w:rsidP="000042D5">
      <w:pPr>
        <w:pStyle w:val="ListParagraph"/>
        <w:numPr>
          <w:ilvl w:val="1"/>
          <w:numId w:val="3"/>
        </w:numPr>
        <w:spacing w:line="254" w:lineRule="auto"/>
        <w:rPr>
          <w:sz w:val="20"/>
        </w:rPr>
      </w:pPr>
      <w:r w:rsidRPr="00031B3C">
        <w:rPr>
          <w:sz w:val="20"/>
        </w:rPr>
        <w:t>LED Tube must be dimmable if dimmable ballast is existing</w:t>
      </w:r>
    </w:p>
    <w:p w:rsidR="00650032" w:rsidRPr="00031B3C" w:rsidRDefault="00650032" w:rsidP="00650032">
      <w:pPr>
        <w:pStyle w:val="ListParagraph"/>
        <w:numPr>
          <w:ilvl w:val="2"/>
          <w:numId w:val="3"/>
        </w:numPr>
        <w:spacing w:line="254" w:lineRule="auto"/>
        <w:rPr>
          <w:sz w:val="20"/>
        </w:rPr>
      </w:pPr>
      <w:r>
        <w:rPr>
          <w:sz w:val="20"/>
        </w:rPr>
        <w:t>Specification sheet must clearly state dimming and wiring compatibility</w:t>
      </w:r>
    </w:p>
    <w:p w:rsidR="001E7943" w:rsidRPr="00031B3C" w:rsidRDefault="000042D5" w:rsidP="001E7943">
      <w:pPr>
        <w:pStyle w:val="ListParagraph"/>
        <w:numPr>
          <w:ilvl w:val="0"/>
          <w:numId w:val="3"/>
        </w:numPr>
        <w:spacing w:line="254" w:lineRule="auto"/>
        <w:rPr>
          <w:sz w:val="20"/>
        </w:rPr>
      </w:pPr>
      <w:r w:rsidRPr="00031B3C">
        <w:rPr>
          <w:sz w:val="20"/>
        </w:rPr>
        <w:t>Be listed on DLC</w:t>
      </w:r>
      <w:r w:rsidR="0099454B" w:rsidRPr="00031B3C">
        <w:rPr>
          <w:sz w:val="20"/>
        </w:rPr>
        <w:t>’s QPL</w:t>
      </w:r>
      <w:r w:rsidR="008263EC" w:rsidRPr="00031B3C">
        <w:rPr>
          <w:sz w:val="20"/>
        </w:rPr>
        <w:t xml:space="preserve"> and filtered as shown for top 50% of products</w:t>
      </w:r>
      <w:r w:rsidR="00A337BE" w:rsidRPr="00031B3C">
        <w:rPr>
          <w:sz w:val="20"/>
        </w:rPr>
        <w:t xml:space="preserve"> resulting in 876 products</w:t>
      </w:r>
      <w:r w:rsidR="00A337BE" w:rsidRPr="00031B3C">
        <w:rPr>
          <w:b/>
        </w:rPr>
        <w:t>*</w:t>
      </w:r>
    </w:p>
    <w:p w:rsidR="00C83858" w:rsidRPr="00031B3C" w:rsidRDefault="00C83858" w:rsidP="00C83858">
      <w:pPr>
        <w:pStyle w:val="ListParagraph"/>
        <w:numPr>
          <w:ilvl w:val="1"/>
          <w:numId w:val="3"/>
        </w:numPr>
        <w:spacing w:line="254" w:lineRule="auto"/>
        <w:rPr>
          <w:sz w:val="20"/>
        </w:rPr>
      </w:pPr>
      <w:r w:rsidRPr="00031B3C">
        <w:rPr>
          <w:sz w:val="20"/>
        </w:rPr>
        <w:t xml:space="preserve">This list includes </w:t>
      </w:r>
      <w:r w:rsidR="000559F2" w:rsidRPr="00031B3C">
        <w:rPr>
          <w:sz w:val="20"/>
        </w:rPr>
        <w:t>all 3 types of LED tubes</w:t>
      </w:r>
    </w:p>
    <w:p w:rsidR="000559F2" w:rsidRPr="00031B3C" w:rsidRDefault="000559F2" w:rsidP="000559F2">
      <w:pPr>
        <w:pStyle w:val="ListParagraph"/>
        <w:numPr>
          <w:ilvl w:val="2"/>
          <w:numId w:val="3"/>
        </w:numPr>
        <w:spacing w:line="254" w:lineRule="auto"/>
        <w:rPr>
          <w:sz w:val="20"/>
        </w:rPr>
      </w:pPr>
      <w:r w:rsidRPr="00031B3C">
        <w:rPr>
          <w:sz w:val="20"/>
        </w:rPr>
        <w:t>Tubes using existing ballast</w:t>
      </w:r>
    </w:p>
    <w:p w:rsidR="000559F2" w:rsidRPr="00031B3C" w:rsidRDefault="000559F2" w:rsidP="000559F2">
      <w:pPr>
        <w:pStyle w:val="ListParagraph"/>
        <w:numPr>
          <w:ilvl w:val="2"/>
          <w:numId w:val="3"/>
        </w:numPr>
        <w:spacing w:line="254" w:lineRule="auto"/>
        <w:rPr>
          <w:sz w:val="20"/>
        </w:rPr>
      </w:pPr>
      <w:r w:rsidRPr="00031B3C">
        <w:rPr>
          <w:sz w:val="20"/>
        </w:rPr>
        <w:t>Tubes using internal LED driver (not allowed)</w:t>
      </w:r>
    </w:p>
    <w:p w:rsidR="000559F2" w:rsidRPr="00031B3C" w:rsidRDefault="000559F2" w:rsidP="000559F2">
      <w:pPr>
        <w:pStyle w:val="ListParagraph"/>
        <w:numPr>
          <w:ilvl w:val="2"/>
          <w:numId w:val="3"/>
        </w:numPr>
        <w:spacing w:line="254" w:lineRule="auto"/>
        <w:rPr>
          <w:sz w:val="20"/>
        </w:rPr>
      </w:pPr>
      <w:r w:rsidRPr="00031B3C">
        <w:rPr>
          <w:sz w:val="20"/>
        </w:rPr>
        <w:t>Tubes using external LED driver (not allowed)</w:t>
      </w:r>
    </w:p>
    <w:p w:rsidR="000559F2" w:rsidRPr="00031B3C" w:rsidRDefault="007D3D69" w:rsidP="000559F2">
      <w:pPr>
        <w:pStyle w:val="ListParagraph"/>
        <w:numPr>
          <w:ilvl w:val="1"/>
          <w:numId w:val="3"/>
        </w:numPr>
        <w:spacing w:line="254" w:lineRule="auto"/>
        <w:rPr>
          <w:sz w:val="20"/>
        </w:rPr>
      </w:pPr>
      <w:r w:rsidRPr="00031B3C">
        <w:rPr>
          <w:sz w:val="20"/>
        </w:rPr>
        <w:t xml:space="preserve">Family products of </w:t>
      </w:r>
      <w:r w:rsidR="00A337BE" w:rsidRPr="00031B3C">
        <w:rPr>
          <w:sz w:val="20"/>
        </w:rPr>
        <w:t>the</w:t>
      </w:r>
      <w:r w:rsidRPr="00031B3C">
        <w:rPr>
          <w:sz w:val="20"/>
        </w:rPr>
        <w:t xml:space="preserve"> qualifying product </w:t>
      </w:r>
      <w:r w:rsidR="00731F2F">
        <w:rPr>
          <w:sz w:val="20"/>
        </w:rPr>
        <w:t>are</w:t>
      </w:r>
      <w:r w:rsidRPr="00031B3C">
        <w:rPr>
          <w:sz w:val="20"/>
        </w:rPr>
        <w:t xml:space="preserve"> allowed</w:t>
      </w:r>
    </w:p>
    <w:tbl>
      <w:tblPr>
        <w:tblpPr w:leftFromText="180" w:rightFromText="180" w:vertAnchor="text" w:tblpY="1"/>
        <w:tblOverlap w:val="never"/>
        <w:tblW w:w="4405" w:type="dxa"/>
        <w:tblLook w:val="04A0" w:firstRow="1" w:lastRow="0" w:firstColumn="1" w:lastColumn="0" w:noHBand="0" w:noVBand="1"/>
      </w:tblPr>
      <w:tblGrid>
        <w:gridCol w:w="3145"/>
        <w:gridCol w:w="1260"/>
      </w:tblGrid>
      <w:tr w:rsidR="000559F2" w:rsidRPr="00031B3C" w:rsidTr="00B10019">
        <w:trPr>
          <w:trHeight w:val="287"/>
        </w:trPr>
        <w:tc>
          <w:tcPr>
            <w:tcW w:w="314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559F2" w:rsidRPr="00031B3C" w:rsidRDefault="000559F2" w:rsidP="00410D86">
            <w:pPr>
              <w:spacing w:after="0" w:line="240" w:lineRule="auto"/>
              <w:rPr>
                <w:rFonts w:ascii="Calibri" w:eastAsia="Times New Roman" w:hAnsi="Calibri" w:cs="Times New Roman"/>
                <w:b/>
                <w:bCs/>
                <w:color w:val="000000"/>
                <w:sz w:val="20"/>
              </w:rPr>
            </w:pPr>
            <w:r w:rsidRPr="00031B3C">
              <w:rPr>
                <w:rFonts w:ascii="Calibri" w:eastAsia="Times New Roman" w:hAnsi="Calibri" w:cs="Times New Roman"/>
                <w:b/>
                <w:bCs/>
                <w:color w:val="000000"/>
                <w:sz w:val="20"/>
              </w:rPr>
              <w:t>Detail</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0559F2" w:rsidRPr="00031B3C" w:rsidRDefault="000559F2" w:rsidP="00410D86">
            <w:pPr>
              <w:spacing w:after="0" w:line="240" w:lineRule="auto"/>
              <w:rPr>
                <w:rFonts w:ascii="Calibri" w:eastAsia="Times New Roman" w:hAnsi="Calibri" w:cs="Times New Roman"/>
                <w:b/>
                <w:bCs/>
                <w:color w:val="000000"/>
                <w:sz w:val="20"/>
              </w:rPr>
            </w:pPr>
            <w:r w:rsidRPr="00031B3C">
              <w:rPr>
                <w:rFonts w:ascii="Calibri" w:eastAsia="Times New Roman" w:hAnsi="Calibri" w:cs="Times New Roman"/>
                <w:b/>
                <w:bCs/>
                <w:color w:val="000000"/>
                <w:sz w:val="20"/>
              </w:rPr>
              <w:t>Lamp Count</w:t>
            </w:r>
          </w:p>
        </w:tc>
      </w:tr>
      <w:tr w:rsidR="000559F2" w:rsidRPr="00031B3C" w:rsidTr="00B10019">
        <w:trPr>
          <w:trHeight w:val="300"/>
        </w:trPr>
        <w:tc>
          <w:tcPr>
            <w:tcW w:w="3145" w:type="dxa"/>
            <w:tcBorders>
              <w:top w:val="nil"/>
              <w:left w:val="single" w:sz="4" w:space="0" w:color="auto"/>
              <w:bottom w:val="single" w:sz="4" w:space="0" w:color="auto"/>
              <w:right w:val="single" w:sz="4" w:space="0" w:color="auto"/>
            </w:tcBorders>
            <w:shd w:val="clear" w:color="auto" w:fill="auto"/>
            <w:noWrap/>
            <w:vAlign w:val="bottom"/>
            <w:hideMark/>
          </w:tcPr>
          <w:p w:rsidR="000559F2" w:rsidRPr="00031B3C" w:rsidRDefault="000559F2" w:rsidP="00410D86">
            <w:pPr>
              <w:spacing w:after="0" w:line="240" w:lineRule="auto"/>
              <w:rPr>
                <w:rFonts w:ascii="Calibri" w:eastAsia="Times New Roman" w:hAnsi="Calibri" w:cs="Times New Roman"/>
                <w:color w:val="000000"/>
                <w:sz w:val="20"/>
              </w:rPr>
            </w:pPr>
            <w:r w:rsidRPr="00031B3C">
              <w:rPr>
                <w:rFonts w:ascii="Calibri" w:eastAsia="Times New Roman" w:hAnsi="Calibri" w:cs="Times New Roman"/>
                <w:color w:val="000000"/>
                <w:sz w:val="20"/>
              </w:rPr>
              <w:t>Filter for 4-foot replacement lamps</w:t>
            </w:r>
          </w:p>
        </w:tc>
        <w:tc>
          <w:tcPr>
            <w:tcW w:w="1260" w:type="dxa"/>
            <w:tcBorders>
              <w:top w:val="nil"/>
              <w:left w:val="nil"/>
              <w:bottom w:val="single" w:sz="4" w:space="0" w:color="auto"/>
              <w:right w:val="single" w:sz="4" w:space="0" w:color="auto"/>
            </w:tcBorders>
            <w:shd w:val="clear" w:color="auto" w:fill="auto"/>
            <w:noWrap/>
            <w:vAlign w:val="bottom"/>
            <w:hideMark/>
          </w:tcPr>
          <w:p w:rsidR="000559F2" w:rsidRPr="00031B3C" w:rsidRDefault="000559F2" w:rsidP="00410D86">
            <w:pPr>
              <w:spacing w:after="0" w:line="240" w:lineRule="auto"/>
              <w:jc w:val="right"/>
              <w:rPr>
                <w:rFonts w:ascii="Calibri" w:eastAsia="Times New Roman" w:hAnsi="Calibri" w:cs="Times New Roman"/>
                <w:color w:val="000000"/>
                <w:sz w:val="20"/>
              </w:rPr>
            </w:pPr>
            <w:r w:rsidRPr="00031B3C">
              <w:rPr>
                <w:rFonts w:ascii="Calibri" w:eastAsia="Times New Roman" w:hAnsi="Calibri" w:cs="Times New Roman"/>
                <w:color w:val="000000"/>
                <w:sz w:val="20"/>
              </w:rPr>
              <w:t>7720</w:t>
            </w:r>
          </w:p>
        </w:tc>
      </w:tr>
      <w:tr w:rsidR="000559F2" w:rsidRPr="00031B3C" w:rsidTr="00B10019">
        <w:trPr>
          <w:trHeight w:val="300"/>
        </w:trPr>
        <w:tc>
          <w:tcPr>
            <w:tcW w:w="3145" w:type="dxa"/>
            <w:tcBorders>
              <w:top w:val="nil"/>
              <w:left w:val="single" w:sz="4" w:space="0" w:color="auto"/>
              <w:bottom w:val="single" w:sz="4" w:space="0" w:color="auto"/>
              <w:right w:val="single" w:sz="4" w:space="0" w:color="auto"/>
            </w:tcBorders>
            <w:shd w:val="clear" w:color="auto" w:fill="auto"/>
            <w:noWrap/>
            <w:vAlign w:val="bottom"/>
            <w:hideMark/>
          </w:tcPr>
          <w:p w:rsidR="000559F2" w:rsidRPr="00031B3C" w:rsidRDefault="00A337BE" w:rsidP="00410D86">
            <w:pPr>
              <w:spacing w:after="0" w:line="240" w:lineRule="auto"/>
              <w:rPr>
                <w:rFonts w:ascii="Calibri" w:eastAsia="Times New Roman" w:hAnsi="Calibri" w:cs="Times New Roman"/>
                <w:color w:val="000000"/>
                <w:sz w:val="20"/>
              </w:rPr>
            </w:pPr>
            <w:r w:rsidRPr="00031B3C">
              <w:rPr>
                <w:rFonts w:ascii="Calibri" w:eastAsia="Times New Roman" w:hAnsi="Calibri" w:cs="Times New Roman"/>
                <w:color w:val="000000"/>
                <w:sz w:val="20"/>
              </w:rPr>
              <w:t>R</w:t>
            </w:r>
            <w:r w:rsidR="000559F2" w:rsidRPr="00031B3C">
              <w:rPr>
                <w:rFonts w:ascii="Calibri" w:eastAsia="Times New Roman" w:hAnsi="Calibri" w:cs="Times New Roman"/>
                <w:color w:val="000000"/>
                <w:sz w:val="20"/>
              </w:rPr>
              <w:t>emove family</w:t>
            </w:r>
          </w:p>
        </w:tc>
        <w:tc>
          <w:tcPr>
            <w:tcW w:w="1260" w:type="dxa"/>
            <w:tcBorders>
              <w:top w:val="nil"/>
              <w:left w:val="nil"/>
              <w:bottom w:val="single" w:sz="4" w:space="0" w:color="auto"/>
              <w:right w:val="single" w:sz="4" w:space="0" w:color="auto"/>
            </w:tcBorders>
            <w:shd w:val="clear" w:color="000000" w:fill="92D050"/>
            <w:noWrap/>
            <w:vAlign w:val="bottom"/>
            <w:hideMark/>
          </w:tcPr>
          <w:p w:rsidR="000559F2" w:rsidRPr="00031B3C" w:rsidRDefault="000559F2" w:rsidP="00410D86">
            <w:pPr>
              <w:spacing w:after="0" w:line="240" w:lineRule="auto"/>
              <w:jc w:val="right"/>
              <w:rPr>
                <w:rFonts w:ascii="Calibri" w:eastAsia="Times New Roman" w:hAnsi="Calibri" w:cs="Times New Roman"/>
                <w:color w:val="000000"/>
                <w:sz w:val="20"/>
              </w:rPr>
            </w:pPr>
            <w:r w:rsidRPr="00031B3C">
              <w:rPr>
                <w:rFonts w:ascii="Calibri" w:eastAsia="Times New Roman" w:hAnsi="Calibri" w:cs="Times New Roman"/>
                <w:color w:val="000000"/>
                <w:sz w:val="20"/>
              </w:rPr>
              <w:t>1641</w:t>
            </w:r>
          </w:p>
        </w:tc>
      </w:tr>
      <w:tr w:rsidR="000559F2" w:rsidRPr="00031B3C" w:rsidTr="00B10019">
        <w:trPr>
          <w:trHeight w:val="300"/>
        </w:trPr>
        <w:tc>
          <w:tcPr>
            <w:tcW w:w="3145" w:type="dxa"/>
            <w:tcBorders>
              <w:top w:val="nil"/>
              <w:left w:val="single" w:sz="4" w:space="0" w:color="auto"/>
              <w:bottom w:val="single" w:sz="4" w:space="0" w:color="auto"/>
              <w:right w:val="single" w:sz="4" w:space="0" w:color="auto"/>
            </w:tcBorders>
            <w:shd w:val="clear" w:color="auto" w:fill="auto"/>
            <w:noWrap/>
            <w:vAlign w:val="bottom"/>
            <w:hideMark/>
          </w:tcPr>
          <w:p w:rsidR="000559F2" w:rsidRPr="00031B3C" w:rsidRDefault="000D0504" w:rsidP="00410D86">
            <w:pPr>
              <w:spacing w:after="0" w:line="240" w:lineRule="auto"/>
              <w:rPr>
                <w:rFonts w:ascii="Calibri" w:eastAsia="Times New Roman" w:hAnsi="Calibri" w:cs="Times New Roman"/>
                <w:color w:val="000000"/>
                <w:sz w:val="20"/>
              </w:rPr>
            </w:pPr>
            <w:r w:rsidRPr="00031B3C">
              <w:rPr>
                <w:rFonts w:ascii="Calibri" w:eastAsia="Times New Roman" w:hAnsi="Calibri" w:cs="Times New Roman"/>
                <w:color w:val="000000"/>
                <w:sz w:val="20"/>
              </w:rPr>
              <w:t>Life - r</w:t>
            </w:r>
            <w:r w:rsidR="000559F2" w:rsidRPr="00031B3C">
              <w:rPr>
                <w:rFonts w:ascii="Calibri" w:eastAsia="Times New Roman" w:hAnsi="Calibri" w:cs="Times New Roman"/>
                <w:color w:val="000000"/>
                <w:sz w:val="20"/>
              </w:rPr>
              <w:t xml:space="preserve">emove below 50k </w:t>
            </w:r>
            <w:r w:rsidRPr="00031B3C">
              <w:rPr>
                <w:rFonts w:ascii="Calibri" w:eastAsia="Times New Roman" w:hAnsi="Calibri" w:cs="Times New Roman"/>
                <w:color w:val="000000"/>
                <w:sz w:val="20"/>
              </w:rPr>
              <w:t>hours</w:t>
            </w:r>
          </w:p>
        </w:tc>
        <w:tc>
          <w:tcPr>
            <w:tcW w:w="1260" w:type="dxa"/>
            <w:tcBorders>
              <w:top w:val="nil"/>
              <w:left w:val="nil"/>
              <w:bottom w:val="single" w:sz="4" w:space="0" w:color="auto"/>
              <w:right w:val="single" w:sz="4" w:space="0" w:color="auto"/>
            </w:tcBorders>
            <w:shd w:val="clear" w:color="auto" w:fill="auto"/>
            <w:noWrap/>
            <w:vAlign w:val="bottom"/>
            <w:hideMark/>
          </w:tcPr>
          <w:p w:rsidR="000559F2" w:rsidRPr="00031B3C" w:rsidRDefault="000559F2" w:rsidP="00410D86">
            <w:pPr>
              <w:spacing w:after="0" w:line="240" w:lineRule="auto"/>
              <w:jc w:val="right"/>
              <w:rPr>
                <w:rFonts w:ascii="Calibri" w:eastAsia="Times New Roman" w:hAnsi="Calibri" w:cs="Times New Roman"/>
                <w:color w:val="000000"/>
                <w:sz w:val="20"/>
              </w:rPr>
            </w:pPr>
            <w:r w:rsidRPr="00031B3C">
              <w:rPr>
                <w:rFonts w:ascii="Calibri" w:eastAsia="Times New Roman" w:hAnsi="Calibri" w:cs="Times New Roman"/>
                <w:color w:val="000000"/>
                <w:sz w:val="20"/>
              </w:rPr>
              <w:t>1631</w:t>
            </w:r>
          </w:p>
        </w:tc>
      </w:tr>
      <w:tr w:rsidR="009C2897" w:rsidRPr="009C2897" w:rsidTr="00B10019">
        <w:trPr>
          <w:trHeight w:val="300"/>
        </w:trPr>
        <w:tc>
          <w:tcPr>
            <w:tcW w:w="3145" w:type="dxa"/>
            <w:tcBorders>
              <w:top w:val="nil"/>
              <w:left w:val="single" w:sz="4" w:space="0" w:color="auto"/>
              <w:bottom w:val="single" w:sz="4" w:space="0" w:color="auto"/>
              <w:right w:val="single" w:sz="4" w:space="0" w:color="auto"/>
            </w:tcBorders>
            <w:shd w:val="clear" w:color="auto" w:fill="auto"/>
            <w:noWrap/>
            <w:vAlign w:val="bottom"/>
          </w:tcPr>
          <w:p w:rsidR="00866651" w:rsidRPr="009C2897" w:rsidRDefault="00866651" w:rsidP="00410D86">
            <w:pPr>
              <w:spacing w:after="0" w:line="240" w:lineRule="auto"/>
              <w:rPr>
                <w:rFonts w:ascii="Calibri" w:eastAsia="Times New Roman" w:hAnsi="Calibri" w:cs="Times New Roman"/>
                <w:sz w:val="20"/>
              </w:rPr>
            </w:pPr>
            <w:r w:rsidRPr="009C2897">
              <w:rPr>
                <w:rFonts w:ascii="Calibri" w:eastAsia="Times New Roman" w:hAnsi="Calibri" w:cs="Times New Roman"/>
                <w:sz w:val="20"/>
              </w:rPr>
              <w:t>CRI – remove below 80 CRI</w:t>
            </w:r>
          </w:p>
        </w:tc>
        <w:tc>
          <w:tcPr>
            <w:tcW w:w="1260" w:type="dxa"/>
            <w:tcBorders>
              <w:top w:val="nil"/>
              <w:left w:val="nil"/>
              <w:bottom w:val="single" w:sz="4" w:space="0" w:color="auto"/>
              <w:right w:val="single" w:sz="4" w:space="0" w:color="auto"/>
            </w:tcBorders>
            <w:shd w:val="clear" w:color="auto" w:fill="auto"/>
            <w:noWrap/>
            <w:vAlign w:val="bottom"/>
          </w:tcPr>
          <w:p w:rsidR="00866651" w:rsidRPr="009C2897" w:rsidRDefault="00866651" w:rsidP="00410D86">
            <w:pPr>
              <w:spacing w:after="0" w:line="240" w:lineRule="auto"/>
              <w:jc w:val="right"/>
              <w:rPr>
                <w:rFonts w:ascii="Calibri" w:eastAsia="Times New Roman" w:hAnsi="Calibri" w:cs="Times New Roman"/>
                <w:sz w:val="20"/>
              </w:rPr>
            </w:pPr>
            <w:r w:rsidRPr="009C2897">
              <w:rPr>
                <w:rFonts w:ascii="Calibri" w:eastAsia="Times New Roman" w:hAnsi="Calibri" w:cs="Times New Roman"/>
                <w:sz w:val="20"/>
              </w:rPr>
              <w:t>1631</w:t>
            </w:r>
          </w:p>
        </w:tc>
      </w:tr>
      <w:tr w:rsidR="009C2897" w:rsidRPr="009C2897" w:rsidTr="00B10019">
        <w:trPr>
          <w:trHeight w:val="300"/>
        </w:trPr>
        <w:tc>
          <w:tcPr>
            <w:tcW w:w="3145" w:type="dxa"/>
            <w:tcBorders>
              <w:top w:val="nil"/>
              <w:left w:val="single" w:sz="4" w:space="0" w:color="auto"/>
              <w:bottom w:val="single" w:sz="4" w:space="0" w:color="auto"/>
              <w:right w:val="single" w:sz="4" w:space="0" w:color="auto"/>
            </w:tcBorders>
            <w:shd w:val="clear" w:color="auto" w:fill="auto"/>
            <w:noWrap/>
            <w:vAlign w:val="bottom"/>
            <w:hideMark/>
          </w:tcPr>
          <w:p w:rsidR="000559F2" w:rsidRPr="009C2897" w:rsidRDefault="000559F2" w:rsidP="00410D86">
            <w:pPr>
              <w:spacing w:after="0" w:line="240" w:lineRule="auto"/>
              <w:rPr>
                <w:rFonts w:ascii="Calibri" w:eastAsia="Times New Roman" w:hAnsi="Calibri" w:cs="Times New Roman"/>
                <w:sz w:val="20"/>
              </w:rPr>
            </w:pPr>
            <w:r w:rsidRPr="009C2897">
              <w:rPr>
                <w:rFonts w:ascii="Calibri" w:eastAsia="Times New Roman" w:hAnsi="Calibri" w:cs="Times New Roman"/>
                <w:sz w:val="20"/>
              </w:rPr>
              <w:t>THD</w:t>
            </w:r>
            <w:r w:rsidR="000D0504" w:rsidRPr="009C2897">
              <w:rPr>
                <w:rFonts w:ascii="Calibri" w:eastAsia="Times New Roman" w:hAnsi="Calibri" w:cs="Times New Roman"/>
                <w:sz w:val="20"/>
              </w:rPr>
              <w:t xml:space="preserve"> -</w:t>
            </w:r>
            <w:r w:rsidRPr="009C2897">
              <w:rPr>
                <w:rFonts w:ascii="Calibri" w:eastAsia="Times New Roman" w:hAnsi="Calibri" w:cs="Times New Roman"/>
                <w:sz w:val="20"/>
              </w:rPr>
              <w:t xml:space="preserve"> remove &gt;20%</w:t>
            </w:r>
          </w:p>
        </w:tc>
        <w:tc>
          <w:tcPr>
            <w:tcW w:w="1260" w:type="dxa"/>
            <w:tcBorders>
              <w:top w:val="nil"/>
              <w:left w:val="nil"/>
              <w:bottom w:val="single" w:sz="4" w:space="0" w:color="auto"/>
              <w:right w:val="single" w:sz="4" w:space="0" w:color="auto"/>
            </w:tcBorders>
            <w:shd w:val="clear" w:color="auto" w:fill="auto"/>
            <w:noWrap/>
            <w:vAlign w:val="bottom"/>
            <w:hideMark/>
          </w:tcPr>
          <w:p w:rsidR="000559F2" w:rsidRPr="009C2897" w:rsidRDefault="000559F2" w:rsidP="00410D86">
            <w:pPr>
              <w:spacing w:after="0" w:line="240" w:lineRule="auto"/>
              <w:jc w:val="right"/>
              <w:rPr>
                <w:rFonts w:ascii="Calibri" w:eastAsia="Times New Roman" w:hAnsi="Calibri" w:cs="Times New Roman"/>
                <w:sz w:val="20"/>
              </w:rPr>
            </w:pPr>
            <w:r w:rsidRPr="009C2897">
              <w:rPr>
                <w:rFonts w:ascii="Calibri" w:eastAsia="Times New Roman" w:hAnsi="Calibri" w:cs="Times New Roman"/>
                <w:sz w:val="20"/>
              </w:rPr>
              <w:t>1366</w:t>
            </w:r>
          </w:p>
        </w:tc>
      </w:tr>
      <w:tr w:rsidR="009C2897" w:rsidRPr="009C2897" w:rsidTr="00B10019">
        <w:trPr>
          <w:trHeight w:val="300"/>
        </w:trPr>
        <w:tc>
          <w:tcPr>
            <w:tcW w:w="3145" w:type="dxa"/>
            <w:tcBorders>
              <w:top w:val="nil"/>
              <w:left w:val="single" w:sz="4" w:space="0" w:color="auto"/>
              <w:bottom w:val="single" w:sz="4" w:space="0" w:color="auto"/>
              <w:right w:val="single" w:sz="4" w:space="0" w:color="auto"/>
            </w:tcBorders>
            <w:shd w:val="clear" w:color="auto" w:fill="auto"/>
            <w:noWrap/>
            <w:vAlign w:val="bottom"/>
            <w:hideMark/>
          </w:tcPr>
          <w:p w:rsidR="000559F2" w:rsidRPr="009C2897" w:rsidRDefault="00A337BE" w:rsidP="00410D86">
            <w:pPr>
              <w:spacing w:after="0" w:line="240" w:lineRule="auto"/>
              <w:rPr>
                <w:rFonts w:ascii="Calibri" w:eastAsia="Times New Roman" w:hAnsi="Calibri" w:cs="Times New Roman"/>
                <w:sz w:val="20"/>
              </w:rPr>
            </w:pPr>
            <w:r w:rsidRPr="009C2897">
              <w:rPr>
                <w:rFonts w:ascii="Calibri" w:eastAsia="Times New Roman" w:hAnsi="Calibri" w:cs="Times New Roman"/>
                <w:sz w:val="20"/>
              </w:rPr>
              <w:t>E</w:t>
            </w:r>
            <w:r w:rsidR="000D0504" w:rsidRPr="009C2897">
              <w:rPr>
                <w:rFonts w:ascii="Calibri" w:eastAsia="Times New Roman" w:hAnsi="Calibri" w:cs="Times New Roman"/>
                <w:sz w:val="20"/>
              </w:rPr>
              <w:t xml:space="preserve">fficacy - remove </w:t>
            </w:r>
            <w:r w:rsidR="000559F2" w:rsidRPr="009C2897">
              <w:rPr>
                <w:rFonts w:ascii="Calibri" w:eastAsia="Times New Roman" w:hAnsi="Calibri" w:cs="Times New Roman"/>
                <w:sz w:val="20"/>
              </w:rPr>
              <w:t>&lt;100lm/W</w:t>
            </w:r>
          </w:p>
        </w:tc>
        <w:tc>
          <w:tcPr>
            <w:tcW w:w="1260" w:type="dxa"/>
            <w:tcBorders>
              <w:top w:val="nil"/>
              <w:left w:val="nil"/>
              <w:bottom w:val="single" w:sz="4" w:space="0" w:color="auto"/>
              <w:right w:val="single" w:sz="4" w:space="0" w:color="auto"/>
            </w:tcBorders>
            <w:shd w:val="clear" w:color="auto" w:fill="auto"/>
            <w:noWrap/>
            <w:vAlign w:val="bottom"/>
            <w:hideMark/>
          </w:tcPr>
          <w:p w:rsidR="000559F2" w:rsidRPr="009C2897" w:rsidRDefault="000559F2" w:rsidP="00410D86">
            <w:pPr>
              <w:spacing w:after="0" w:line="240" w:lineRule="auto"/>
              <w:jc w:val="right"/>
              <w:rPr>
                <w:rFonts w:ascii="Calibri" w:eastAsia="Times New Roman" w:hAnsi="Calibri" w:cs="Times New Roman"/>
                <w:sz w:val="20"/>
              </w:rPr>
            </w:pPr>
            <w:r w:rsidRPr="009C2897">
              <w:rPr>
                <w:rFonts w:ascii="Calibri" w:eastAsia="Times New Roman" w:hAnsi="Calibri" w:cs="Times New Roman"/>
                <w:sz w:val="20"/>
              </w:rPr>
              <w:t>1129</w:t>
            </w:r>
          </w:p>
        </w:tc>
      </w:tr>
      <w:tr w:rsidR="009C2897" w:rsidRPr="009C2897" w:rsidTr="00B10019">
        <w:trPr>
          <w:trHeight w:val="300"/>
        </w:trPr>
        <w:tc>
          <w:tcPr>
            <w:tcW w:w="3145" w:type="dxa"/>
            <w:tcBorders>
              <w:top w:val="nil"/>
              <w:left w:val="single" w:sz="4" w:space="0" w:color="auto"/>
              <w:bottom w:val="single" w:sz="4" w:space="0" w:color="auto"/>
              <w:right w:val="single" w:sz="4" w:space="0" w:color="auto"/>
            </w:tcBorders>
            <w:shd w:val="clear" w:color="auto" w:fill="auto"/>
            <w:noWrap/>
            <w:vAlign w:val="bottom"/>
            <w:hideMark/>
          </w:tcPr>
          <w:p w:rsidR="000559F2" w:rsidRPr="009C2897" w:rsidRDefault="000559F2" w:rsidP="00410D86">
            <w:pPr>
              <w:spacing w:after="0" w:line="240" w:lineRule="auto"/>
              <w:rPr>
                <w:rFonts w:ascii="Calibri" w:eastAsia="Times New Roman" w:hAnsi="Calibri" w:cs="Times New Roman"/>
                <w:sz w:val="20"/>
              </w:rPr>
            </w:pPr>
            <w:r w:rsidRPr="009C2897">
              <w:rPr>
                <w:rFonts w:ascii="Calibri" w:eastAsia="Times New Roman" w:hAnsi="Calibri" w:cs="Times New Roman"/>
                <w:sz w:val="20"/>
              </w:rPr>
              <w:t xml:space="preserve">PF </w:t>
            </w:r>
            <w:r w:rsidR="000D0504" w:rsidRPr="009C2897">
              <w:rPr>
                <w:rFonts w:ascii="Calibri" w:eastAsia="Times New Roman" w:hAnsi="Calibri" w:cs="Times New Roman"/>
                <w:sz w:val="20"/>
              </w:rPr>
              <w:t xml:space="preserve">- </w:t>
            </w:r>
            <w:r w:rsidRPr="009C2897">
              <w:rPr>
                <w:rFonts w:ascii="Calibri" w:eastAsia="Times New Roman" w:hAnsi="Calibri" w:cs="Times New Roman"/>
                <w:sz w:val="20"/>
              </w:rPr>
              <w:t>remove &lt;0.9</w:t>
            </w:r>
          </w:p>
        </w:tc>
        <w:tc>
          <w:tcPr>
            <w:tcW w:w="1260" w:type="dxa"/>
            <w:tcBorders>
              <w:top w:val="nil"/>
              <w:left w:val="nil"/>
              <w:bottom w:val="single" w:sz="4" w:space="0" w:color="auto"/>
              <w:right w:val="single" w:sz="4" w:space="0" w:color="auto"/>
            </w:tcBorders>
            <w:shd w:val="clear" w:color="000000" w:fill="92D050"/>
            <w:noWrap/>
            <w:vAlign w:val="bottom"/>
            <w:hideMark/>
          </w:tcPr>
          <w:p w:rsidR="000559F2" w:rsidRPr="009C2897" w:rsidRDefault="000559F2" w:rsidP="00410D86">
            <w:pPr>
              <w:spacing w:after="0" w:line="240" w:lineRule="auto"/>
              <w:jc w:val="right"/>
              <w:rPr>
                <w:rFonts w:ascii="Calibri" w:eastAsia="Times New Roman" w:hAnsi="Calibri" w:cs="Times New Roman"/>
                <w:sz w:val="20"/>
              </w:rPr>
            </w:pPr>
            <w:r w:rsidRPr="009C2897">
              <w:rPr>
                <w:rFonts w:ascii="Calibri" w:eastAsia="Times New Roman" w:hAnsi="Calibri" w:cs="Times New Roman"/>
                <w:sz w:val="20"/>
              </w:rPr>
              <w:t>876</w:t>
            </w:r>
          </w:p>
        </w:tc>
      </w:tr>
    </w:tbl>
    <w:p w:rsidR="00731F2F" w:rsidRPr="009C2897" w:rsidRDefault="00731F2F" w:rsidP="00731F2F">
      <w:pPr>
        <w:pStyle w:val="ListParagraph"/>
        <w:spacing w:line="254" w:lineRule="auto"/>
        <w:rPr>
          <w:sz w:val="20"/>
        </w:rPr>
      </w:pPr>
      <w:r w:rsidRPr="009C2897">
        <w:rPr>
          <w:sz w:val="20"/>
        </w:rPr>
        <w:t>*The 50% filter is based on the direction given by the Commission Staff. The filtering criteria will change once this measure officially deploys.</w:t>
      </w:r>
      <w:r w:rsidR="00B10019" w:rsidRPr="009C2897">
        <w:rPr>
          <w:sz w:val="20"/>
        </w:rPr>
        <w:t xml:space="preserve"> New products not listed must use same filter for qualification.</w:t>
      </w:r>
    </w:p>
    <w:p w:rsidR="00410D86" w:rsidRDefault="00410D86" w:rsidP="00410D86">
      <w:pPr>
        <w:pStyle w:val="ListParagraph"/>
        <w:spacing w:line="254" w:lineRule="auto"/>
      </w:pPr>
    </w:p>
    <w:p w:rsidR="00E93962" w:rsidRDefault="00E93962" w:rsidP="00410D86">
      <w:pPr>
        <w:pStyle w:val="ListParagraph"/>
        <w:spacing w:line="254" w:lineRule="auto"/>
      </w:pPr>
    </w:p>
    <w:p w:rsidR="00E93962" w:rsidRDefault="00E93962" w:rsidP="00410D86">
      <w:pPr>
        <w:pStyle w:val="ListParagraph"/>
        <w:spacing w:line="254" w:lineRule="auto"/>
      </w:pPr>
    </w:p>
    <w:p w:rsidR="00E93962" w:rsidRPr="009C2897" w:rsidRDefault="00E93962" w:rsidP="00410D86">
      <w:pPr>
        <w:pStyle w:val="ListParagraph"/>
        <w:spacing w:line="254" w:lineRule="auto"/>
      </w:pPr>
    </w:p>
    <w:p w:rsidR="00B10019" w:rsidRPr="009C2897" w:rsidRDefault="00B10019" w:rsidP="00410D86">
      <w:pPr>
        <w:pStyle w:val="ListParagraph"/>
        <w:spacing w:line="254" w:lineRule="auto"/>
      </w:pPr>
    </w:p>
    <w:p w:rsidR="00243F00" w:rsidRPr="009C2897" w:rsidRDefault="00243F00" w:rsidP="00243F00">
      <w:pPr>
        <w:pStyle w:val="ListParagraph"/>
        <w:spacing w:line="254" w:lineRule="auto"/>
        <w:rPr>
          <w:sz w:val="20"/>
        </w:rPr>
      </w:pPr>
    </w:p>
    <w:p w:rsidR="00C83858" w:rsidRPr="00A9545C" w:rsidRDefault="00C83858" w:rsidP="00C83858">
      <w:pPr>
        <w:pStyle w:val="ListParagraph"/>
        <w:numPr>
          <w:ilvl w:val="0"/>
          <w:numId w:val="3"/>
        </w:numPr>
        <w:spacing w:line="254" w:lineRule="auto"/>
        <w:rPr>
          <w:sz w:val="20"/>
        </w:rPr>
      </w:pPr>
      <w:r w:rsidRPr="00A9545C">
        <w:rPr>
          <w:sz w:val="20"/>
        </w:rPr>
        <w:t>Document the baseline (lamp, ballast, wattage</w:t>
      </w:r>
      <w:r w:rsidR="000559F2" w:rsidRPr="00A9545C">
        <w:rPr>
          <w:sz w:val="20"/>
        </w:rPr>
        <w:t>, type of fixture</w:t>
      </w:r>
      <w:r w:rsidRPr="00A9545C">
        <w:rPr>
          <w:sz w:val="20"/>
        </w:rPr>
        <w:t xml:space="preserve">) </w:t>
      </w:r>
    </w:p>
    <w:p w:rsidR="00C83858" w:rsidRPr="00A9545C" w:rsidRDefault="00C83858" w:rsidP="00C83858">
      <w:pPr>
        <w:pStyle w:val="ListParagraph"/>
        <w:numPr>
          <w:ilvl w:val="1"/>
          <w:numId w:val="3"/>
        </w:numPr>
        <w:spacing w:line="254" w:lineRule="auto"/>
        <w:rPr>
          <w:sz w:val="20"/>
        </w:rPr>
      </w:pPr>
      <w:r w:rsidRPr="00A9545C">
        <w:rPr>
          <w:sz w:val="20"/>
        </w:rPr>
        <w:t>Document the measure (</w:t>
      </w:r>
      <w:r w:rsidR="000559F2" w:rsidRPr="00A9545C">
        <w:rPr>
          <w:sz w:val="20"/>
        </w:rPr>
        <w:t xml:space="preserve">frosted/unfrosted lens, </w:t>
      </w:r>
      <w:r w:rsidRPr="00A9545C">
        <w:rPr>
          <w:sz w:val="20"/>
        </w:rPr>
        <w:t>wattage, model#)</w:t>
      </w:r>
    </w:p>
    <w:p w:rsidR="00243F00" w:rsidRPr="00A9545C" w:rsidRDefault="00243F00" w:rsidP="009A66A6">
      <w:pPr>
        <w:pStyle w:val="ListParagraph"/>
        <w:numPr>
          <w:ilvl w:val="0"/>
          <w:numId w:val="3"/>
        </w:numPr>
        <w:spacing w:line="254" w:lineRule="auto"/>
        <w:rPr>
          <w:sz w:val="20"/>
        </w:rPr>
      </w:pPr>
      <w:r w:rsidRPr="00A9545C">
        <w:rPr>
          <w:sz w:val="20"/>
        </w:rPr>
        <w:t xml:space="preserve">Ballast documentation follow-up required </w:t>
      </w:r>
      <w:r w:rsidR="00DF43F8" w:rsidRPr="00A9545C">
        <w:rPr>
          <w:b/>
          <w:sz w:val="20"/>
        </w:rPr>
        <w:t>[Attachment 1]</w:t>
      </w:r>
    </w:p>
    <w:p w:rsidR="00371ABF" w:rsidRPr="00A9545C" w:rsidRDefault="009A66A6" w:rsidP="009A66A6">
      <w:pPr>
        <w:pStyle w:val="ListParagraph"/>
        <w:numPr>
          <w:ilvl w:val="1"/>
          <w:numId w:val="3"/>
        </w:numPr>
        <w:spacing w:line="254" w:lineRule="auto"/>
        <w:rPr>
          <w:sz w:val="20"/>
        </w:rPr>
      </w:pPr>
      <w:r w:rsidRPr="00A9545C">
        <w:rPr>
          <w:sz w:val="20"/>
        </w:rPr>
        <w:t>Document the number of ballast</w:t>
      </w:r>
      <w:r w:rsidR="00187897" w:rsidRPr="00A9545C">
        <w:rPr>
          <w:sz w:val="20"/>
        </w:rPr>
        <w:t>s</w:t>
      </w:r>
      <w:r w:rsidRPr="00A9545C">
        <w:rPr>
          <w:sz w:val="20"/>
        </w:rPr>
        <w:t xml:space="preserve"> that w</w:t>
      </w:r>
      <w:r w:rsidR="00187897" w:rsidRPr="00A9545C">
        <w:rPr>
          <w:sz w:val="20"/>
        </w:rPr>
        <w:t>ere</w:t>
      </w:r>
      <w:r w:rsidRPr="00A9545C">
        <w:rPr>
          <w:sz w:val="20"/>
        </w:rPr>
        <w:t xml:space="preserve"> replaced in </w:t>
      </w:r>
      <w:r w:rsidR="00371ABF" w:rsidRPr="00A9545C">
        <w:rPr>
          <w:sz w:val="20"/>
        </w:rPr>
        <w:t>6 weeks</w:t>
      </w:r>
    </w:p>
    <w:p w:rsidR="009A66A6" w:rsidRPr="00A9545C" w:rsidRDefault="00371ABF" w:rsidP="009A66A6">
      <w:pPr>
        <w:pStyle w:val="ListParagraph"/>
        <w:numPr>
          <w:ilvl w:val="1"/>
          <w:numId w:val="3"/>
        </w:numPr>
        <w:spacing w:line="254" w:lineRule="auto"/>
        <w:rPr>
          <w:sz w:val="20"/>
        </w:rPr>
      </w:pPr>
      <w:r w:rsidRPr="00A9545C">
        <w:rPr>
          <w:sz w:val="20"/>
        </w:rPr>
        <w:t xml:space="preserve">Document the number of ballasts that were replaced in </w:t>
      </w:r>
      <w:r w:rsidR="009A66A6" w:rsidRPr="00A9545C">
        <w:rPr>
          <w:sz w:val="20"/>
        </w:rPr>
        <w:t>4,380 hours or 1 year</w:t>
      </w:r>
      <w:r w:rsidR="00187897" w:rsidRPr="00A9545C">
        <w:rPr>
          <w:sz w:val="20"/>
        </w:rPr>
        <w:t xml:space="preserve"> (which</w:t>
      </w:r>
      <w:r w:rsidR="005141D9" w:rsidRPr="00A9545C">
        <w:rPr>
          <w:sz w:val="20"/>
        </w:rPr>
        <w:t>ever</w:t>
      </w:r>
      <w:r w:rsidR="00187897" w:rsidRPr="00A9545C">
        <w:rPr>
          <w:sz w:val="20"/>
        </w:rPr>
        <w:t xml:space="preserve"> comes first)</w:t>
      </w:r>
      <w:r w:rsidR="009A66A6" w:rsidRPr="00A9545C">
        <w:rPr>
          <w:sz w:val="20"/>
        </w:rPr>
        <w:t xml:space="preserve"> </w:t>
      </w:r>
    </w:p>
    <w:p w:rsidR="009A66A6" w:rsidRPr="00A9545C" w:rsidRDefault="009A66A6" w:rsidP="009A66A6">
      <w:pPr>
        <w:pStyle w:val="ListParagraph"/>
        <w:numPr>
          <w:ilvl w:val="0"/>
          <w:numId w:val="3"/>
        </w:numPr>
        <w:spacing w:line="254" w:lineRule="auto"/>
        <w:rPr>
          <w:sz w:val="20"/>
        </w:rPr>
      </w:pPr>
      <w:r w:rsidRPr="00A9545C">
        <w:rPr>
          <w:sz w:val="20"/>
        </w:rPr>
        <w:t>Verify DLC’</w:t>
      </w:r>
      <w:r w:rsidR="00187897" w:rsidRPr="00A9545C">
        <w:rPr>
          <w:sz w:val="20"/>
        </w:rPr>
        <w:t>s warranty listed on the QPL matches m</w:t>
      </w:r>
      <w:r w:rsidRPr="00A9545C">
        <w:rPr>
          <w:sz w:val="20"/>
        </w:rPr>
        <w:t>anufacturer’s spec. sheet</w:t>
      </w:r>
    </w:p>
    <w:p w:rsidR="00662411" w:rsidRPr="00A9545C" w:rsidRDefault="00662411" w:rsidP="00662411">
      <w:pPr>
        <w:pStyle w:val="ListParagraph"/>
        <w:numPr>
          <w:ilvl w:val="0"/>
          <w:numId w:val="3"/>
        </w:numPr>
        <w:spacing w:line="254" w:lineRule="auto"/>
        <w:rPr>
          <w:sz w:val="20"/>
        </w:rPr>
      </w:pPr>
      <w:r w:rsidRPr="00A9545C">
        <w:rPr>
          <w:sz w:val="20"/>
        </w:rPr>
        <w:t>Qualified fixture types</w:t>
      </w:r>
      <w:r w:rsidR="000D0504" w:rsidRPr="00A9545C">
        <w:rPr>
          <w:sz w:val="20"/>
        </w:rPr>
        <w:t xml:space="preserve"> – Pictures shown on next page</w:t>
      </w:r>
    </w:p>
    <w:p w:rsidR="00662411" w:rsidRPr="00A9545C" w:rsidRDefault="00662411" w:rsidP="00662411">
      <w:pPr>
        <w:pStyle w:val="ListParagraph"/>
        <w:numPr>
          <w:ilvl w:val="1"/>
          <w:numId w:val="3"/>
        </w:numPr>
        <w:spacing w:line="254" w:lineRule="auto"/>
        <w:rPr>
          <w:sz w:val="20"/>
        </w:rPr>
      </w:pPr>
      <w:r w:rsidRPr="00A9545C">
        <w:rPr>
          <w:sz w:val="20"/>
        </w:rPr>
        <w:t>Strip</w:t>
      </w:r>
    </w:p>
    <w:p w:rsidR="00662411" w:rsidRPr="00A9545C" w:rsidRDefault="00662411" w:rsidP="00662411">
      <w:pPr>
        <w:pStyle w:val="ListParagraph"/>
        <w:numPr>
          <w:ilvl w:val="1"/>
          <w:numId w:val="3"/>
        </w:numPr>
        <w:spacing w:line="254" w:lineRule="auto"/>
        <w:rPr>
          <w:sz w:val="20"/>
        </w:rPr>
      </w:pPr>
      <w:r w:rsidRPr="00A9545C">
        <w:rPr>
          <w:sz w:val="20"/>
        </w:rPr>
        <w:t>Industrial w/reflector</w:t>
      </w:r>
    </w:p>
    <w:p w:rsidR="00662411" w:rsidRPr="00A9545C" w:rsidRDefault="00662411" w:rsidP="00662411">
      <w:pPr>
        <w:pStyle w:val="ListParagraph"/>
        <w:numPr>
          <w:ilvl w:val="1"/>
          <w:numId w:val="3"/>
        </w:numPr>
        <w:spacing w:line="254" w:lineRule="auto"/>
        <w:rPr>
          <w:sz w:val="20"/>
        </w:rPr>
      </w:pPr>
      <w:r w:rsidRPr="00A9545C">
        <w:rPr>
          <w:sz w:val="20"/>
        </w:rPr>
        <w:t>Cove</w:t>
      </w:r>
    </w:p>
    <w:p w:rsidR="000D0504" w:rsidRPr="00A9545C" w:rsidRDefault="000D0504" w:rsidP="00662411">
      <w:pPr>
        <w:pStyle w:val="ListParagraph"/>
        <w:numPr>
          <w:ilvl w:val="1"/>
          <w:numId w:val="3"/>
        </w:numPr>
        <w:spacing w:line="254" w:lineRule="auto"/>
        <w:rPr>
          <w:sz w:val="20"/>
        </w:rPr>
      </w:pPr>
      <w:r w:rsidRPr="00A9545C">
        <w:rPr>
          <w:sz w:val="20"/>
        </w:rPr>
        <w:t>Wrap</w:t>
      </w:r>
    </w:p>
    <w:p w:rsidR="000D0504" w:rsidRPr="00A9545C" w:rsidRDefault="000D0504" w:rsidP="00662411">
      <w:pPr>
        <w:pStyle w:val="ListParagraph"/>
        <w:numPr>
          <w:ilvl w:val="1"/>
          <w:numId w:val="3"/>
        </w:numPr>
        <w:spacing w:line="254" w:lineRule="auto"/>
        <w:rPr>
          <w:sz w:val="20"/>
        </w:rPr>
      </w:pPr>
      <w:r w:rsidRPr="00A9545C">
        <w:rPr>
          <w:sz w:val="20"/>
        </w:rPr>
        <w:t>Indirect – wall mount or suspended</w:t>
      </w:r>
    </w:p>
    <w:p w:rsidR="009C2897" w:rsidRPr="00A9545C" w:rsidRDefault="009C2897" w:rsidP="00662411">
      <w:pPr>
        <w:pStyle w:val="ListParagraph"/>
        <w:numPr>
          <w:ilvl w:val="1"/>
          <w:numId w:val="3"/>
        </w:numPr>
        <w:spacing w:line="254" w:lineRule="auto"/>
        <w:rPr>
          <w:sz w:val="20"/>
        </w:rPr>
      </w:pPr>
      <w:r w:rsidRPr="00A9545C">
        <w:rPr>
          <w:sz w:val="20"/>
        </w:rPr>
        <w:t>Troffer - prismatic</w:t>
      </w:r>
    </w:p>
    <w:p w:rsidR="000559F2" w:rsidRPr="00A9545C" w:rsidRDefault="000559F2" w:rsidP="000559F2">
      <w:pPr>
        <w:pStyle w:val="ListParagraph"/>
        <w:numPr>
          <w:ilvl w:val="0"/>
          <w:numId w:val="3"/>
        </w:numPr>
        <w:spacing w:line="254" w:lineRule="auto"/>
        <w:rPr>
          <w:b/>
          <w:sz w:val="20"/>
        </w:rPr>
      </w:pPr>
      <w:r w:rsidRPr="00A9545C">
        <w:rPr>
          <w:sz w:val="20"/>
        </w:rPr>
        <w:t>Light verification measurement</w:t>
      </w:r>
      <w:r w:rsidR="002D7D6C" w:rsidRPr="00A9545C">
        <w:rPr>
          <w:sz w:val="20"/>
        </w:rPr>
        <w:t xml:space="preserve"> – must document</w:t>
      </w:r>
      <w:r w:rsidR="00B414EF" w:rsidRPr="00A9545C">
        <w:rPr>
          <w:sz w:val="20"/>
        </w:rPr>
        <w:t xml:space="preserve"> pre &amp; post</w:t>
      </w:r>
      <w:r w:rsidR="00DF43F8" w:rsidRPr="00A9545C">
        <w:rPr>
          <w:sz w:val="20"/>
        </w:rPr>
        <w:t xml:space="preserve"> </w:t>
      </w:r>
      <w:r w:rsidR="00DF43F8" w:rsidRPr="00A9545C">
        <w:rPr>
          <w:b/>
          <w:sz w:val="20"/>
        </w:rPr>
        <w:t xml:space="preserve">[Attachment </w:t>
      </w:r>
      <w:r w:rsidR="00694E36" w:rsidRPr="00A9545C">
        <w:rPr>
          <w:b/>
          <w:sz w:val="20"/>
        </w:rPr>
        <w:t xml:space="preserve">1, </w:t>
      </w:r>
      <w:r w:rsidR="00DF43F8" w:rsidRPr="00A9545C">
        <w:rPr>
          <w:b/>
          <w:sz w:val="20"/>
        </w:rPr>
        <w:t>2</w:t>
      </w:r>
      <w:r w:rsidR="00A50974" w:rsidRPr="00A9545C">
        <w:rPr>
          <w:b/>
          <w:sz w:val="20"/>
        </w:rPr>
        <w:t xml:space="preserve"> &amp; 3</w:t>
      </w:r>
      <w:r w:rsidR="00DF43F8" w:rsidRPr="00A9545C">
        <w:rPr>
          <w:b/>
          <w:sz w:val="20"/>
        </w:rPr>
        <w:t>]</w:t>
      </w:r>
    </w:p>
    <w:p w:rsidR="000559F2" w:rsidRPr="00A9545C" w:rsidRDefault="000559F2" w:rsidP="000559F2">
      <w:pPr>
        <w:pStyle w:val="ListParagraph"/>
        <w:numPr>
          <w:ilvl w:val="1"/>
          <w:numId w:val="3"/>
        </w:numPr>
        <w:spacing w:line="254" w:lineRule="auto"/>
        <w:rPr>
          <w:sz w:val="20"/>
        </w:rPr>
      </w:pPr>
      <w:r w:rsidRPr="00A9545C">
        <w:rPr>
          <w:sz w:val="20"/>
        </w:rPr>
        <w:t>Responsibility of the customer accepting the level and quality of lights</w:t>
      </w:r>
    </w:p>
    <w:p w:rsidR="00C83858" w:rsidRPr="00A9545C" w:rsidRDefault="00B10019" w:rsidP="00C83858">
      <w:pPr>
        <w:pStyle w:val="ListParagraph"/>
        <w:numPr>
          <w:ilvl w:val="0"/>
          <w:numId w:val="3"/>
        </w:numPr>
        <w:spacing w:line="254" w:lineRule="auto"/>
        <w:rPr>
          <w:sz w:val="20"/>
        </w:rPr>
      </w:pPr>
      <w:r w:rsidRPr="00A9545C">
        <w:rPr>
          <w:sz w:val="20"/>
        </w:rPr>
        <w:t>Verify the existing ballast life</w:t>
      </w:r>
      <w:r w:rsidR="00DF43F8" w:rsidRPr="00A9545C">
        <w:rPr>
          <w:sz w:val="20"/>
        </w:rPr>
        <w:t xml:space="preserve"> </w:t>
      </w:r>
      <w:r w:rsidR="00DF43F8" w:rsidRPr="00A9545C">
        <w:rPr>
          <w:b/>
          <w:sz w:val="20"/>
        </w:rPr>
        <w:t>[Attachment 2]</w:t>
      </w:r>
    </w:p>
    <w:p w:rsidR="00C83858" w:rsidRPr="00A9545C" w:rsidRDefault="00A542CA" w:rsidP="00C83858">
      <w:pPr>
        <w:pStyle w:val="ListParagraph"/>
        <w:numPr>
          <w:ilvl w:val="1"/>
          <w:numId w:val="3"/>
        </w:numPr>
        <w:spacing w:line="254" w:lineRule="auto"/>
        <w:rPr>
          <w:sz w:val="20"/>
        </w:rPr>
      </w:pPr>
      <w:r w:rsidRPr="00A9545C">
        <w:rPr>
          <w:sz w:val="20"/>
        </w:rPr>
        <w:t xml:space="preserve">Installation document </w:t>
      </w:r>
      <w:r w:rsidR="00243F00" w:rsidRPr="00A9545C">
        <w:rPr>
          <w:sz w:val="20"/>
        </w:rPr>
        <w:t>OR</w:t>
      </w:r>
    </w:p>
    <w:p w:rsidR="009A66A6" w:rsidRPr="00A9545C" w:rsidRDefault="00A542CA" w:rsidP="00230BDA">
      <w:pPr>
        <w:pStyle w:val="ListParagraph"/>
        <w:numPr>
          <w:ilvl w:val="1"/>
          <w:numId w:val="3"/>
        </w:numPr>
        <w:spacing w:line="254" w:lineRule="auto"/>
        <w:rPr>
          <w:sz w:val="20"/>
        </w:rPr>
      </w:pPr>
      <w:r w:rsidRPr="00A9545C">
        <w:rPr>
          <w:sz w:val="20"/>
        </w:rPr>
        <w:t>Picture of ballast with a date stamp AND</w:t>
      </w:r>
      <w:r w:rsidR="00243F00" w:rsidRPr="00A9545C">
        <w:rPr>
          <w:sz w:val="20"/>
        </w:rPr>
        <w:t xml:space="preserve"> </w:t>
      </w:r>
      <w:r w:rsidR="00C83858" w:rsidRPr="00A9545C">
        <w:rPr>
          <w:sz w:val="20"/>
        </w:rPr>
        <w:t>Verbal statement of install date</w:t>
      </w:r>
    </w:p>
    <w:p w:rsidR="00243F00" w:rsidRPr="00A9545C" w:rsidRDefault="00650EA7" w:rsidP="00243F00">
      <w:pPr>
        <w:pStyle w:val="ListParagraph"/>
        <w:numPr>
          <w:ilvl w:val="0"/>
          <w:numId w:val="3"/>
        </w:numPr>
        <w:spacing w:line="254" w:lineRule="auto"/>
        <w:rPr>
          <w:sz w:val="20"/>
        </w:rPr>
      </w:pPr>
      <w:r w:rsidRPr="00A9545C">
        <w:rPr>
          <w:sz w:val="20"/>
        </w:rPr>
        <w:t xml:space="preserve">Consumer Satisfaction Survey </w:t>
      </w:r>
      <w:r w:rsidR="00031B3C" w:rsidRPr="00A9545C">
        <w:rPr>
          <w:sz w:val="20"/>
        </w:rPr>
        <w:t xml:space="preserve">and Check-list </w:t>
      </w:r>
      <w:r w:rsidRPr="00A9545C">
        <w:rPr>
          <w:sz w:val="20"/>
        </w:rPr>
        <w:t xml:space="preserve">filled and submitted to </w:t>
      </w:r>
      <w:hyperlink r:id="rId6" w:history="1">
        <w:r w:rsidRPr="00A9545C">
          <w:rPr>
            <w:rStyle w:val="Hyperlink"/>
            <w:color w:val="auto"/>
            <w:sz w:val="20"/>
          </w:rPr>
          <w:t>EAS@sce.com</w:t>
        </w:r>
      </w:hyperlink>
      <w:r w:rsidRPr="00A9545C">
        <w:rPr>
          <w:sz w:val="20"/>
        </w:rPr>
        <w:t xml:space="preserve"> after post inspection</w:t>
      </w:r>
      <w:r w:rsidR="003C1BD5" w:rsidRPr="00A9545C">
        <w:rPr>
          <w:sz w:val="20"/>
        </w:rPr>
        <w:t xml:space="preserve">. </w:t>
      </w:r>
      <w:r w:rsidR="00DF43F8" w:rsidRPr="00A9545C">
        <w:rPr>
          <w:b/>
          <w:sz w:val="20"/>
        </w:rPr>
        <w:t xml:space="preserve">[Attachment </w:t>
      </w:r>
      <w:r w:rsidR="00A50974" w:rsidRPr="00A9545C">
        <w:rPr>
          <w:b/>
          <w:sz w:val="20"/>
        </w:rPr>
        <w:t>4</w:t>
      </w:r>
      <w:r w:rsidR="00DF43F8" w:rsidRPr="00A9545C">
        <w:rPr>
          <w:b/>
          <w:sz w:val="20"/>
        </w:rPr>
        <w:t xml:space="preserve"> &amp; </w:t>
      </w:r>
      <w:r w:rsidR="00A50974" w:rsidRPr="00A9545C">
        <w:rPr>
          <w:b/>
          <w:sz w:val="20"/>
        </w:rPr>
        <w:t>5</w:t>
      </w:r>
      <w:r w:rsidR="00DF43F8" w:rsidRPr="00A9545C">
        <w:rPr>
          <w:b/>
          <w:sz w:val="20"/>
        </w:rPr>
        <w:t>]</w:t>
      </w:r>
    </w:p>
    <w:p w:rsidR="005976D7" w:rsidRPr="00A9545C" w:rsidRDefault="005976D7" w:rsidP="00243F00">
      <w:pPr>
        <w:pStyle w:val="ListParagraph"/>
        <w:spacing w:line="254" w:lineRule="auto"/>
      </w:pPr>
    </w:p>
    <w:p w:rsidR="005976D7" w:rsidRPr="00A9545C" w:rsidRDefault="005976D7" w:rsidP="00243F00">
      <w:pPr>
        <w:pStyle w:val="ListParagraph"/>
        <w:spacing w:line="254" w:lineRule="auto"/>
      </w:pPr>
    </w:p>
    <w:p w:rsidR="00DF43F8" w:rsidRPr="00A9545C" w:rsidRDefault="00304AD5" w:rsidP="00DF43F8">
      <w:pPr>
        <w:pStyle w:val="ListParagraph"/>
        <w:spacing w:line="254" w:lineRule="auto"/>
        <w:rPr>
          <w:b/>
        </w:rPr>
      </w:pPr>
      <w:r w:rsidRPr="00A9545C">
        <w:rPr>
          <w:b/>
        </w:rPr>
        <w:t xml:space="preserve">Attachment 1 - </w:t>
      </w:r>
      <w:r w:rsidR="00DF43F8" w:rsidRPr="00A9545C">
        <w:rPr>
          <w:b/>
        </w:rPr>
        <w:t>Ballast follow-up</w:t>
      </w:r>
    </w:p>
    <w:bookmarkStart w:id="0" w:name="_MON_1504956849"/>
    <w:bookmarkEnd w:id="0"/>
    <w:p w:rsidR="00A9545C" w:rsidRPr="00A9545C" w:rsidRDefault="00A9545C" w:rsidP="00DF43F8">
      <w:pPr>
        <w:pStyle w:val="ListParagraph"/>
        <w:spacing w:line="254" w:lineRule="auto"/>
        <w:rPr>
          <w:b/>
        </w:rPr>
      </w:pPr>
      <w:r w:rsidRPr="00A9545C">
        <w:rPr>
          <w:b/>
        </w:rPr>
        <w:object w:dxaOrig="1551" w:dyaOrig="991" w14:anchorId="30D835C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4pt;height:49.8pt" o:ole="">
            <v:imagedata r:id="rId7" o:title=""/>
          </v:shape>
          <o:OLEObject Type="Embed" ProgID="Excel.Sheet.12" ShapeID="_x0000_i1025" DrawAspect="Icon" ObjectID="_1548744527" r:id="rId8"/>
        </w:object>
      </w:r>
    </w:p>
    <w:p w:rsidR="00DF43F8" w:rsidRPr="00A9545C" w:rsidRDefault="00DF43F8" w:rsidP="00DF43F8">
      <w:pPr>
        <w:pStyle w:val="ListParagraph"/>
        <w:spacing w:line="254" w:lineRule="auto"/>
      </w:pPr>
    </w:p>
    <w:p w:rsidR="00DF43F8" w:rsidRPr="00A9545C" w:rsidRDefault="00DF43F8" w:rsidP="00DF43F8">
      <w:pPr>
        <w:pStyle w:val="ListParagraph"/>
        <w:spacing w:line="254" w:lineRule="auto"/>
        <w:rPr>
          <w:b/>
        </w:rPr>
      </w:pPr>
      <w:r w:rsidRPr="00A9545C">
        <w:rPr>
          <w:b/>
        </w:rPr>
        <w:t xml:space="preserve">Attachment 2 – Sampling </w:t>
      </w:r>
      <w:r w:rsidR="00402126" w:rsidRPr="00A9545C">
        <w:rPr>
          <w:b/>
        </w:rPr>
        <w:t>Guideline</w:t>
      </w:r>
    </w:p>
    <w:bookmarkStart w:id="1" w:name="_MON_1504956828"/>
    <w:bookmarkEnd w:id="1"/>
    <w:p w:rsidR="00DF43F8" w:rsidRPr="00A9545C" w:rsidRDefault="00A9545C" w:rsidP="00DF43F8">
      <w:pPr>
        <w:pStyle w:val="ListParagraph"/>
        <w:spacing w:line="254" w:lineRule="auto"/>
        <w:rPr>
          <w:b/>
        </w:rPr>
      </w:pPr>
      <w:r w:rsidRPr="00A9545C">
        <w:rPr>
          <w:b/>
        </w:rPr>
        <w:object w:dxaOrig="1551" w:dyaOrig="991" w14:anchorId="1A9875AE">
          <v:shape id="_x0000_i1026" type="#_x0000_t75" style="width:77.4pt;height:49.8pt" o:ole="">
            <v:imagedata r:id="rId9" o:title=""/>
          </v:shape>
          <o:OLEObject Type="Embed" ProgID="Word.Document.12" ShapeID="_x0000_i1026" DrawAspect="Icon" ObjectID="_1548744528" r:id="rId10">
            <o:FieldCodes>\s</o:FieldCodes>
          </o:OLEObject>
        </w:object>
      </w:r>
    </w:p>
    <w:p w:rsidR="00DF43F8" w:rsidRPr="00A9545C" w:rsidRDefault="00DF43F8" w:rsidP="00DF43F8">
      <w:pPr>
        <w:rPr>
          <w:sz w:val="20"/>
        </w:rPr>
      </w:pPr>
      <w:r w:rsidRPr="00A9545C">
        <w:rPr>
          <w:sz w:val="20"/>
        </w:rPr>
        <w:t>At this point, no data is available on sample means or variance for lumens output of LED tubes. For lumens output and illuminance, manufacturer technical specs can provide some information on expected values. However, there is no data on the distribution of ballast and tubes types, because T8s were not previously covered by IOU programs. With an unknown effect size, it is not possible to calculate the needed sample size.</w:t>
      </w:r>
    </w:p>
    <w:p w:rsidR="00DF43F8" w:rsidRPr="002B39A9" w:rsidRDefault="00DF43F8" w:rsidP="00DF43F8">
      <w:pPr>
        <w:rPr>
          <w:sz w:val="20"/>
        </w:rPr>
      </w:pPr>
      <w:r w:rsidRPr="00A9545C">
        <w:rPr>
          <w:sz w:val="20"/>
        </w:rPr>
        <w:t>Instead, it is recommended to make some assumptions about the effect size to determine an appropriate sample size. The international guidelines for EM&amp;V [Attachment 2] provide simple reference tables for sample sizes at given levels of variance. To be conservative, it is suggested to assume a coefficient of variance on the large side. Therefore, for a total population of 500 sites and cv=0.5, it is recommended to follow the guidelines to sample 60 sites, at 90% confidence level and 10% precision (Table G2 of Attachment 2).</w:t>
      </w:r>
      <w:r w:rsidRPr="002B39A9">
        <w:rPr>
          <w:sz w:val="20"/>
        </w:rPr>
        <w:t xml:space="preserve"> </w:t>
      </w:r>
    </w:p>
    <w:p w:rsidR="00DF43F8" w:rsidRPr="002B39A9" w:rsidRDefault="00DF43F8" w:rsidP="00DF43F8">
      <w:pPr>
        <w:rPr>
          <w:sz w:val="20"/>
        </w:rPr>
      </w:pPr>
      <w:r w:rsidRPr="002B39A9">
        <w:rPr>
          <w:sz w:val="20"/>
        </w:rPr>
        <w:t xml:space="preserve">This measurement exercise can also deliver valuable data for future studies. It is recommended to track certain baseline characteristics pre and post installation so actual sample means and variances can be determined at a later stage. The guidelines also recommend generating usage groups for measurement purposes. Such subsets of the population with similar characteristics will decrease the variance of the outcome variable of interest, thereby allowing for smaller sample sizes, or, vice versa, increased statistical power to pick up an effect with a given sample size. Therefore, it would be helpful for future evaluations to track variables like operating characteristics and building type, so measurements can adequately be grouped into usage groups. </w:t>
      </w:r>
    </w:p>
    <w:p w:rsidR="00DF43F8" w:rsidRPr="002B39A9" w:rsidRDefault="00DF43F8" w:rsidP="00DF43F8">
      <w:pPr>
        <w:rPr>
          <w:sz w:val="20"/>
        </w:rPr>
      </w:pPr>
      <w:r w:rsidRPr="002B39A9">
        <w:rPr>
          <w:sz w:val="20"/>
        </w:rPr>
        <w:t xml:space="preserve">For all custom projects, SCE maintains a partnership audit form that tracks building characteristics such as location and area description, pre and post installation foot candles, ceiling height etc., which can be adapted to meet the needs of this study and collect valuable light verification and usage group data. </w:t>
      </w:r>
    </w:p>
    <w:p w:rsidR="00DF43F8" w:rsidRPr="00A50974" w:rsidRDefault="00A50974" w:rsidP="00DF43F8">
      <w:pPr>
        <w:pStyle w:val="ListParagraph"/>
        <w:spacing w:line="254" w:lineRule="auto"/>
        <w:rPr>
          <w:b/>
        </w:rPr>
      </w:pPr>
      <w:r w:rsidRPr="00A50974">
        <w:rPr>
          <w:b/>
        </w:rPr>
        <w:t>Attachment 3 – Light Measurement Protocol</w:t>
      </w:r>
    </w:p>
    <w:p w:rsidR="00A9545C" w:rsidRDefault="00A9545C" w:rsidP="00DF43F8">
      <w:pPr>
        <w:pStyle w:val="ListParagraph"/>
        <w:spacing w:line="254" w:lineRule="auto"/>
      </w:pPr>
    </w:p>
    <w:p w:rsidR="00A50974" w:rsidRDefault="00A9545C" w:rsidP="00DF43F8">
      <w:pPr>
        <w:pStyle w:val="ListParagraph"/>
        <w:spacing w:line="254" w:lineRule="auto"/>
      </w:pPr>
      <w:r>
        <w:t>-See Attachment 1</w:t>
      </w:r>
    </w:p>
    <w:p w:rsidR="00A9545C" w:rsidRDefault="00A9545C" w:rsidP="00DF43F8">
      <w:pPr>
        <w:pStyle w:val="ListParagraph"/>
        <w:spacing w:line="254" w:lineRule="auto"/>
      </w:pPr>
    </w:p>
    <w:p w:rsidR="005976D7" w:rsidRPr="005976D7" w:rsidRDefault="00DF43F8" w:rsidP="00243F00">
      <w:pPr>
        <w:pStyle w:val="ListParagraph"/>
        <w:spacing w:line="254" w:lineRule="auto"/>
        <w:rPr>
          <w:b/>
        </w:rPr>
      </w:pPr>
      <w:r>
        <w:rPr>
          <w:b/>
        </w:rPr>
        <w:t xml:space="preserve">Attachment </w:t>
      </w:r>
      <w:r w:rsidR="00A50974">
        <w:rPr>
          <w:b/>
        </w:rPr>
        <w:t>4</w:t>
      </w:r>
      <w:r>
        <w:rPr>
          <w:b/>
        </w:rPr>
        <w:t xml:space="preserve"> - </w:t>
      </w:r>
      <w:r w:rsidR="005976D7" w:rsidRPr="005976D7">
        <w:rPr>
          <w:b/>
        </w:rPr>
        <w:t>Customer Satisfaction Survey</w:t>
      </w:r>
    </w:p>
    <w:bookmarkStart w:id="2" w:name="_MON_1487419376"/>
    <w:bookmarkEnd w:id="2"/>
    <w:p w:rsidR="005976D7" w:rsidRDefault="00650EA7" w:rsidP="00243F00">
      <w:pPr>
        <w:pStyle w:val="ListParagraph"/>
        <w:spacing w:line="254" w:lineRule="auto"/>
      </w:pPr>
      <w:r w:rsidRPr="00031B3C">
        <w:object w:dxaOrig="1551" w:dyaOrig="991" w14:anchorId="77C3BAC9">
          <v:shape id="_x0000_i1027" type="#_x0000_t75" style="width:77.4pt;height:49.8pt" o:ole="">
            <v:imagedata r:id="rId11" o:title=""/>
          </v:shape>
          <o:OLEObject Type="Embed" ProgID="Word.Document.8" ShapeID="_x0000_i1027" DrawAspect="Icon" ObjectID="_1548744529" r:id="rId12">
            <o:FieldCodes>\s</o:FieldCodes>
          </o:OLEObject>
        </w:object>
      </w:r>
    </w:p>
    <w:p w:rsidR="005976D7" w:rsidRPr="005976D7" w:rsidRDefault="00DF43F8" w:rsidP="00243F00">
      <w:pPr>
        <w:pStyle w:val="ListParagraph"/>
        <w:spacing w:line="254" w:lineRule="auto"/>
        <w:rPr>
          <w:b/>
        </w:rPr>
      </w:pPr>
      <w:r>
        <w:rPr>
          <w:b/>
        </w:rPr>
        <w:t xml:space="preserve">Attachment </w:t>
      </w:r>
      <w:r w:rsidR="00A50974">
        <w:rPr>
          <w:b/>
        </w:rPr>
        <w:t>5</w:t>
      </w:r>
      <w:r>
        <w:rPr>
          <w:b/>
        </w:rPr>
        <w:t xml:space="preserve"> - </w:t>
      </w:r>
      <w:r w:rsidR="005976D7" w:rsidRPr="005976D7">
        <w:rPr>
          <w:b/>
        </w:rPr>
        <w:t>Check-list</w:t>
      </w:r>
    </w:p>
    <w:bookmarkStart w:id="3" w:name="_MON_1487504354"/>
    <w:bookmarkEnd w:id="3"/>
    <w:p w:rsidR="00031B3C" w:rsidRDefault="00304AD5" w:rsidP="00243F00">
      <w:pPr>
        <w:pStyle w:val="ListParagraph"/>
        <w:spacing w:line="254" w:lineRule="auto"/>
      </w:pPr>
      <w:r>
        <w:object w:dxaOrig="1551" w:dyaOrig="991" w14:anchorId="2AE19A98">
          <v:shape id="_x0000_i1028" type="#_x0000_t75" style="width:77.4pt;height:49.8pt" o:ole="">
            <v:imagedata r:id="rId13" o:title=""/>
          </v:shape>
          <o:OLEObject Type="Embed" ProgID="Word.Document.12" ShapeID="_x0000_i1028" DrawAspect="Icon" ObjectID="_1548744530" r:id="rId14">
            <o:FieldCodes>\s</o:FieldCodes>
          </o:OLEObject>
        </w:object>
      </w:r>
    </w:p>
    <w:p w:rsidR="00371ABF" w:rsidRPr="00243F00" w:rsidRDefault="00371ABF" w:rsidP="00243F00">
      <w:pPr>
        <w:pStyle w:val="ListParagraph"/>
        <w:spacing w:line="254" w:lineRule="auto"/>
        <w:rPr>
          <w:sz w:val="20"/>
        </w:rPr>
      </w:pPr>
    </w:p>
    <w:p w:rsidR="00A93479" w:rsidRPr="009F7052" w:rsidRDefault="009F7052" w:rsidP="00A542CA">
      <w:pPr>
        <w:pStyle w:val="Title"/>
        <w:jc w:val="center"/>
      </w:pPr>
      <w:r>
        <w:br w:type="page"/>
      </w:r>
      <w:r w:rsidRPr="009F7052">
        <w:t>Types of eligible fixtures</w:t>
      </w:r>
    </w:p>
    <w:p w:rsidR="00C970FC" w:rsidRDefault="00C970FC" w:rsidP="000D0504">
      <w:pPr>
        <w:sectPr w:rsidR="00C970FC">
          <w:pgSz w:w="12240" w:h="15840"/>
          <w:pgMar w:top="1440" w:right="1440" w:bottom="1440" w:left="1440" w:header="720" w:footer="720" w:gutter="0"/>
          <w:cols w:space="720"/>
          <w:docGrid w:linePitch="360"/>
        </w:sectPr>
      </w:pPr>
    </w:p>
    <w:p w:rsidR="00C970FC" w:rsidRDefault="000D0504" w:rsidP="000D0504">
      <w:r>
        <w:rPr>
          <w:noProof/>
        </w:rPr>
        <w:drawing>
          <wp:inline distT="0" distB="0" distL="0" distR="0" wp14:anchorId="2BF49083" wp14:editId="6058BC84">
            <wp:extent cx="2409825" cy="2409825"/>
            <wp:effectExtent l="0" t="0" r="9525" b="9525"/>
            <wp:docPr id="3" name="Picture 3" descr="http://www.lightopiaonline.com/assets/images/lithonia/48-inch-side-mounted-linear-fluorescent-strip-ligh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lightopiaonline.com/assets/images/lithonia/48-inch-side-mounted-linear-fluorescent-strip-light.jp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409825" cy="2409825"/>
                    </a:xfrm>
                    <a:prstGeom prst="rect">
                      <a:avLst/>
                    </a:prstGeom>
                    <a:noFill/>
                    <a:ln>
                      <a:noFill/>
                    </a:ln>
                  </pic:spPr>
                </pic:pic>
              </a:graphicData>
            </a:graphic>
          </wp:inline>
        </w:drawing>
      </w:r>
    </w:p>
    <w:p w:rsidR="00C970FC" w:rsidRDefault="000D0504" w:rsidP="000D0504">
      <w:r>
        <w:t>Strip</w:t>
      </w:r>
    </w:p>
    <w:p w:rsidR="000D0504" w:rsidRDefault="000D0504" w:rsidP="000D0504">
      <w:r>
        <w:rPr>
          <w:noProof/>
        </w:rPr>
        <w:drawing>
          <wp:inline distT="0" distB="0" distL="0" distR="0" wp14:anchorId="4745065E" wp14:editId="3E122C00">
            <wp:extent cx="2200275" cy="2200275"/>
            <wp:effectExtent l="0" t="0" r="9525" b="9525"/>
            <wp:docPr id="1" name="Picture 1" descr="http://i21.geccdn.net/site/images/n-picgroup/HWL_FSR8W2LREF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i21.geccdn.net/site/images/n-picgroup/HWL_FSR8W2LREFL.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200275" cy="2200275"/>
                    </a:xfrm>
                    <a:prstGeom prst="rect">
                      <a:avLst/>
                    </a:prstGeom>
                    <a:noFill/>
                    <a:ln>
                      <a:noFill/>
                    </a:ln>
                  </pic:spPr>
                </pic:pic>
              </a:graphicData>
            </a:graphic>
          </wp:inline>
        </w:drawing>
      </w:r>
      <w:r>
        <w:t>Industrial strip w/reflector</w:t>
      </w:r>
    </w:p>
    <w:p w:rsidR="000D0504" w:rsidRDefault="000D0504" w:rsidP="000D0504"/>
    <w:p w:rsidR="000D0504" w:rsidRDefault="000D0504" w:rsidP="000D0504">
      <w:r>
        <w:rPr>
          <w:noProof/>
        </w:rPr>
        <w:drawing>
          <wp:inline distT="0" distB="0" distL="0" distR="0" wp14:anchorId="5A2ECC66" wp14:editId="50643B12">
            <wp:extent cx="2809524" cy="1866900"/>
            <wp:effectExtent l="0" t="0" r="0" b="0"/>
            <wp:docPr id="2" name="Picture 2" descr="http://www.hapihour.org/wp-content/uploads/2014/03/kitchen-light-wall-light-fixtures-light-lighting-design-room-lights-ceiling-lights-bathroom-light-breathtaking-fluorescent-light-fixtures-emergency-backup-fluorescent-light-fixture-lengthskitch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hapihour.org/wp-content/uploads/2014/03/kitchen-light-wall-light-fixtures-light-lighting-design-room-lights-ceiling-lights-bathroom-light-breathtaking-fluorescent-light-fixtures-emergency-backup-fluorescent-light-fixture-lengthskitchen.jp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828819" cy="1879721"/>
                    </a:xfrm>
                    <a:prstGeom prst="rect">
                      <a:avLst/>
                    </a:prstGeom>
                    <a:noFill/>
                    <a:ln>
                      <a:noFill/>
                    </a:ln>
                  </pic:spPr>
                </pic:pic>
              </a:graphicData>
            </a:graphic>
          </wp:inline>
        </w:drawing>
      </w:r>
      <w:r>
        <w:t xml:space="preserve"> Cove</w:t>
      </w:r>
    </w:p>
    <w:p w:rsidR="000D0504" w:rsidRDefault="000D0504" w:rsidP="000D0504">
      <w:r>
        <w:rPr>
          <w:noProof/>
        </w:rPr>
        <w:drawing>
          <wp:inline distT="0" distB="0" distL="0" distR="0" wp14:anchorId="303B0F76" wp14:editId="64CCE740">
            <wp:extent cx="2495550" cy="1990725"/>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2495550" cy="1990725"/>
                    </a:xfrm>
                    <a:prstGeom prst="rect">
                      <a:avLst/>
                    </a:prstGeom>
                  </pic:spPr>
                </pic:pic>
              </a:graphicData>
            </a:graphic>
          </wp:inline>
        </w:drawing>
      </w:r>
      <w:r>
        <w:t>Wrap</w:t>
      </w:r>
    </w:p>
    <w:p w:rsidR="00C970FC" w:rsidRDefault="000D0504" w:rsidP="000D0504">
      <w:r>
        <w:rPr>
          <w:noProof/>
        </w:rPr>
        <w:drawing>
          <wp:inline distT="0" distB="0" distL="0" distR="0" wp14:anchorId="23D063BC" wp14:editId="0C8EE2D7">
            <wp:extent cx="2200275" cy="3281112"/>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2205439" cy="3288813"/>
                    </a:xfrm>
                    <a:prstGeom prst="rect">
                      <a:avLst/>
                    </a:prstGeom>
                  </pic:spPr>
                </pic:pic>
              </a:graphicData>
            </a:graphic>
          </wp:inline>
        </w:drawing>
      </w:r>
    </w:p>
    <w:p w:rsidR="000D0504" w:rsidRDefault="000D0504" w:rsidP="000D0504">
      <w:r>
        <w:t>Indirect – wall mount</w:t>
      </w:r>
    </w:p>
    <w:p w:rsidR="000D0504" w:rsidRDefault="000D0504" w:rsidP="000D0504"/>
    <w:p w:rsidR="000D0504" w:rsidRDefault="000D0504" w:rsidP="000D0504">
      <w:r>
        <w:rPr>
          <w:noProof/>
        </w:rPr>
        <w:drawing>
          <wp:inline distT="0" distB="0" distL="0" distR="0" wp14:anchorId="60A106C7" wp14:editId="1C8DF4BC">
            <wp:extent cx="3889519" cy="2146300"/>
            <wp:effectExtent l="0" t="0" r="0" b="635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3896571" cy="2150192"/>
                    </a:xfrm>
                    <a:prstGeom prst="rect">
                      <a:avLst/>
                    </a:prstGeom>
                  </pic:spPr>
                </pic:pic>
              </a:graphicData>
            </a:graphic>
          </wp:inline>
        </w:drawing>
      </w:r>
      <w:r>
        <w:t>Indirect – suspended</w:t>
      </w:r>
    </w:p>
    <w:p w:rsidR="000D0504" w:rsidRDefault="000D0504" w:rsidP="000D0504"/>
    <w:p w:rsidR="009C2897" w:rsidRDefault="000D0504" w:rsidP="009C2897">
      <w:r>
        <w:rPr>
          <w:noProof/>
        </w:rPr>
        <w:drawing>
          <wp:inline distT="0" distB="0" distL="0" distR="0" wp14:anchorId="0CF28E1E" wp14:editId="5042C2C1">
            <wp:extent cx="3124200" cy="14478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3124493" cy="1447936"/>
                    </a:xfrm>
                    <a:prstGeom prst="rect">
                      <a:avLst/>
                    </a:prstGeom>
                  </pic:spPr>
                </pic:pic>
              </a:graphicData>
            </a:graphic>
          </wp:inline>
        </w:drawing>
      </w:r>
      <w:r w:rsidR="009C2897" w:rsidRPr="009C2897">
        <w:t xml:space="preserve"> </w:t>
      </w:r>
      <w:r w:rsidR="009C2897">
        <w:t>High Performance troffer – consider other options</w:t>
      </w:r>
    </w:p>
    <w:p w:rsidR="009C2897" w:rsidRDefault="009C2897" w:rsidP="009C2897">
      <w:r>
        <w:rPr>
          <w:noProof/>
        </w:rPr>
        <w:drawing>
          <wp:inline distT="0" distB="0" distL="0" distR="0" wp14:anchorId="2C36463F" wp14:editId="3931BA73">
            <wp:extent cx="3466465" cy="1342968"/>
            <wp:effectExtent l="0" t="0" r="63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3507397" cy="1358826"/>
                    </a:xfrm>
                    <a:prstGeom prst="rect">
                      <a:avLst/>
                    </a:prstGeom>
                  </pic:spPr>
                </pic:pic>
              </a:graphicData>
            </a:graphic>
          </wp:inline>
        </w:drawing>
      </w:r>
      <w:r>
        <w:t>Troffer – prismatic</w:t>
      </w:r>
    </w:p>
    <w:p w:rsidR="000D0504" w:rsidRDefault="000D0504" w:rsidP="000D0504"/>
    <w:p w:rsidR="000D0504" w:rsidRDefault="000D0504" w:rsidP="000D0504">
      <w:r>
        <w:rPr>
          <w:noProof/>
        </w:rPr>
        <w:drawing>
          <wp:inline distT="0" distB="0" distL="0" distR="0" wp14:anchorId="43CAA645" wp14:editId="50596C66">
            <wp:extent cx="3075305" cy="1933575"/>
            <wp:effectExtent l="0" t="0" r="0" b="952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3081578" cy="1937519"/>
                    </a:xfrm>
                    <a:prstGeom prst="rect">
                      <a:avLst/>
                    </a:prstGeom>
                  </pic:spPr>
                </pic:pic>
              </a:graphicData>
            </a:graphic>
          </wp:inline>
        </w:drawing>
      </w:r>
      <w:r>
        <w:t xml:space="preserve"> Direct/Indirect</w:t>
      </w:r>
      <w:r w:rsidRPr="000D0504">
        <w:t xml:space="preserve"> </w:t>
      </w:r>
      <w:r>
        <w:t>- consider other options</w:t>
      </w:r>
    </w:p>
    <w:p w:rsidR="00C970FC" w:rsidRDefault="00C970FC" w:rsidP="00A93479">
      <w:pPr>
        <w:sectPr w:rsidR="00C970FC" w:rsidSect="00C970FC">
          <w:type w:val="continuous"/>
          <w:pgSz w:w="12240" w:h="15840"/>
          <w:pgMar w:top="1440" w:right="1440" w:bottom="1440" w:left="1440" w:header="720" w:footer="720" w:gutter="0"/>
          <w:cols w:num="2" w:space="720"/>
          <w:docGrid w:linePitch="360"/>
        </w:sectPr>
      </w:pPr>
    </w:p>
    <w:p w:rsidR="000D0504" w:rsidRDefault="000D0504" w:rsidP="00A93479"/>
    <w:sectPr w:rsidR="000D0504" w:rsidSect="00C970FC">
      <w:type w:val="continuous"/>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BC3CF8"/>
    <w:multiLevelType w:val="hybridMultilevel"/>
    <w:tmpl w:val="064008DC"/>
    <w:lvl w:ilvl="0" w:tplc="359CF6F2">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77926AB"/>
    <w:multiLevelType w:val="hybridMultilevel"/>
    <w:tmpl w:val="99C24C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3479"/>
    <w:rsid w:val="000042D5"/>
    <w:rsid w:val="00004B7D"/>
    <w:rsid w:val="00031B3C"/>
    <w:rsid w:val="00054E03"/>
    <w:rsid w:val="000559F2"/>
    <w:rsid w:val="000C7263"/>
    <w:rsid w:val="000D0504"/>
    <w:rsid w:val="00187897"/>
    <w:rsid w:val="001E7943"/>
    <w:rsid w:val="00243F00"/>
    <w:rsid w:val="002A7ABA"/>
    <w:rsid w:val="002B39A9"/>
    <w:rsid w:val="002D7D6C"/>
    <w:rsid w:val="00304AD5"/>
    <w:rsid w:val="00371ABF"/>
    <w:rsid w:val="003C1BD5"/>
    <w:rsid w:val="003D70D4"/>
    <w:rsid w:val="00402126"/>
    <w:rsid w:val="00410D86"/>
    <w:rsid w:val="00424629"/>
    <w:rsid w:val="005141D9"/>
    <w:rsid w:val="00552F96"/>
    <w:rsid w:val="00572CD3"/>
    <w:rsid w:val="00577F56"/>
    <w:rsid w:val="005976D7"/>
    <w:rsid w:val="00650032"/>
    <w:rsid w:val="00650EA7"/>
    <w:rsid w:val="00662411"/>
    <w:rsid w:val="00694E36"/>
    <w:rsid w:val="00716D31"/>
    <w:rsid w:val="007224EF"/>
    <w:rsid w:val="00731F2F"/>
    <w:rsid w:val="007633B9"/>
    <w:rsid w:val="007A0F6D"/>
    <w:rsid w:val="007D3D69"/>
    <w:rsid w:val="008263EC"/>
    <w:rsid w:val="00866651"/>
    <w:rsid w:val="00966D90"/>
    <w:rsid w:val="0099454B"/>
    <w:rsid w:val="009A66A6"/>
    <w:rsid w:val="009B04A9"/>
    <w:rsid w:val="009B0B0C"/>
    <w:rsid w:val="009C2897"/>
    <w:rsid w:val="009F7052"/>
    <w:rsid w:val="00A337BE"/>
    <w:rsid w:val="00A475C8"/>
    <w:rsid w:val="00A50974"/>
    <w:rsid w:val="00A542CA"/>
    <w:rsid w:val="00A93479"/>
    <w:rsid w:val="00A9545C"/>
    <w:rsid w:val="00AF67B2"/>
    <w:rsid w:val="00B10019"/>
    <w:rsid w:val="00B414EF"/>
    <w:rsid w:val="00C12D1E"/>
    <w:rsid w:val="00C3626B"/>
    <w:rsid w:val="00C83858"/>
    <w:rsid w:val="00C970FC"/>
    <w:rsid w:val="00D91C0E"/>
    <w:rsid w:val="00DF43F8"/>
    <w:rsid w:val="00E93962"/>
    <w:rsid w:val="00ED17DE"/>
    <w:rsid w:val="00EF0A44"/>
    <w:rsid w:val="00F20DC5"/>
    <w:rsid w:val="00F2234C"/>
    <w:rsid w:val="00FC0D09"/>
    <w:rsid w:val="00FE18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10C2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031B3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93479"/>
    <w:pPr>
      <w:ind w:left="720"/>
      <w:contextualSpacing/>
    </w:pPr>
  </w:style>
  <w:style w:type="character" w:styleId="Hyperlink">
    <w:name w:val="Hyperlink"/>
    <w:basedOn w:val="DefaultParagraphFont"/>
    <w:uiPriority w:val="99"/>
    <w:unhideWhenUsed/>
    <w:rsid w:val="00650EA7"/>
    <w:rPr>
      <w:color w:val="0563C1" w:themeColor="hyperlink"/>
      <w:u w:val="single"/>
    </w:rPr>
  </w:style>
  <w:style w:type="paragraph" w:styleId="Title">
    <w:name w:val="Title"/>
    <w:basedOn w:val="Normal"/>
    <w:next w:val="Normal"/>
    <w:link w:val="TitleChar"/>
    <w:uiPriority w:val="10"/>
    <w:qFormat/>
    <w:rsid w:val="009F7052"/>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F7052"/>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031B3C"/>
    <w:rPr>
      <w:rFonts w:asciiTheme="majorHAnsi" w:eastAsiaTheme="majorEastAsia" w:hAnsiTheme="majorHAnsi" w:cstheme="majorBidi"/>
      <w:color w:val="2E74B5" w:themeColor="accent1" w:themeShade="BF"/>
      <w:sz w:val="32"/>
      <w:szCs w:val="32"/>
    </w:rPr>
  </w:style>
  <w:style w:type="character" w:styleId="CommentReference">
    <w:name w:val="annotation reference"/>
    <w:basedOn w:val="DefaultParagraphFont"/>
    <w:uiPriority w:val="99"/>
    <w:semiHidden/>
    <w:unhideWhenUsed/>
    <w:rsid w:val="005141D9"/>
    <w:rPr>
      <w:sz w:val="16"/>
      <w:szCs w:val="16"/>
    </w:rPr>
  </w:style>
  <w:style w:type="paragraph" w:styleId="CommentText">
    <w:name w:val="annotation text"/>
    <w:basedOn w:val="Normal"/>
    <w:link w:val="CommentTextChar"/>
    <w:uiPriority w:val="99"/>
    <w:semiHidden/>
    <w:unhideWhenUsed/>
    <w:rsid w:val="005141D9"/>
    <w:pPr>
      <w:spacing w:line="240" w:lineRule="auto"/>
    </w:pPr>
    <w:rPr>
      <w:sz w:val="20"/>
      <w:szCs w:val="20"/>
    </w:rPr>
  </w:style>
  <w:style w:type="character" w:customStyle="1" w:styleId="CommentTextChar">
    <w:name w:val="Comment Text Char"/>
    <w:basedOn w:val="DefaultParagraphFont"/>
    <w:link w:val="CommentText"/>
    <w:uiPriority w:val="99"/>
    <w:semiHidden/>
    <w:rsid w:val="005141D9"/>
    <w:rPr>
      <w:sz w:val="20"/>
      <w:szCs w:val="20"/>
    </w:rPr>
  </w:style>
  <w:style w:type="paragraph" w:styleId="CommentSubject">
    <w:name w:val="annotation subject"/>
    <w:basedOn w:val="CommentText"/>
    <w:next w:val="CommentText"/>
    <w:link w:val="CommentSubjectChar"/>
    <w:uiPriority w:val="99"/>
    <w:semiHidden/>
    <w:unhideWhenUsed/>
    <w:rsid w:val="005141D9"/>
    <w:rPr>
      <w:b/>
      <w:bCs/>
    </w:rPr>
  </w:style>
  <w:style w:type="character" w:customStyle="1" w:styleId="CommentSubjectChar">
    <w:name w:val="Comment Subject Char"/>
    <w:basedOn w:val="CommentTextChar"/>
    <w:link w:val="CommentSubject"/>
    <w:uiPriority w:val="99"/>
    <w:semiHidden/>
    <w:rsid w:val="005141D9"/>
    <w:rPr>
      <w:b/>
      <w:bCs/>
      <w:sz w:val="20"/>
      <w:szCs w:val="20"/>
    </w:rPr>
  </w:style>
  <w:style w:type="paragraph" w:styleId="BalloonText">
    <w:name w:val="Balloon Text"/>
    <w:basedOn w:val="Normal"/>
    <w:link w:val="BalloonTextChar"/>
    <w:uiPriority w:val="99"/>
    <w:semiHidden/>
    <w:unhideWhenUsed/>
    <w:rsid w:val="005141D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141D9"/>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031B3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93479"/>
    <w:pPr>
      <w:ind w:left="720"/>
      <w:contextualSpacing/>
    </w:pPr>
  </w:style>
  <w:style w:type="character" w:styleId="Hyperlink">
    <w:name w:val="Hyperlink"/>
    <w:basedOn w:val="DefaultParagraphFont"/>
    <w:uiPriority w:val="99"/>
    <w:unhideWhenUsed/>
    <w:rsid w:val="00650EA7"/>
    <w:rPr>
      <w:color w:val="0563C1" w:themeColor="hyperlink"/>
      <w:u w:val="single"/>
    </w:rPr>
  </w:style>
  <w:style w:type="paragraph" w:styleId="Title">
    <w:name w:val="Title"/>
    <w:basedOn w:val="Normal"/>
    <w:next w:val="Normal"/>
    <w:link w:val="TitleChar"/>
    <w:uiPriority w:val="10"/>
    <w:qFormat/>
    <w:rsid w:val="009F7052"/>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F7052"/>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031B3C"/>
    <w:rPr>
      <w:rFonts w:asciiTheme="majorHAnsi" w:eastAsiaTheme="majorEastAsia" w:hAnsiTheme="majorHAnsi" w:cstheme="majorBidi"/>
      <w:color w:val="2E74B5" w:themeColor="accent1" w:themeShade="BF"/>
      <w:sz w:val="32"/>
      <w:szCs w:val="32"/>
    </w:rPr>
  </w:style>
  <w:style w:type="character" w:styleId="CommentReference">
    <w:name w:val="annotation reference"/>
    <w:basedOn w:val="DefaultParagraphFont"/>
    <w:uiPriority w:val="99"/>
    <w:semiHidden/>
    <w:unhideWhenUsed/>
    <w:rsid w:val="005141D9"/>
    <w:rPr>
      <w:sz w:val="16"/>
      <w:szCs w:val="16"/>
    </w:rPr>
  </w:style>
  <w:style w:type="paragraph" w:styleId="CommentText">
    <w:name w:val="annotation text"/>
    <w:basedOn w:val="Normal"/>
    <w:link w:val="CommentTextChar"/>
    <w:uiPriority w:val="99"/>
    <w:semiHidden/>
    <w:unhideWhenUsed/>
    <w:rsid w:val="005141D9"/>
    <w:pPr>
      <w:spacing w:line="240" w:lineRule="auto"/>
    </w:pPr>
    <w:rPr>
      <w:sz w:val="20"/>
      <w:szCs w:val="20"/>
    </w:rPr>
  </w:style>
  <w:style w:type="character" w:customStyle="1" w:styleId="CommentTextChar">
    <w:name w:val="Comment Text Char"/>
    <w:basedOn w:val="DefaultParagraphFont"/>
    <w:link w:val="CommentText"/>
    <w:uiPriority w:val="99"/>
    <w:semiHidden/>
    <w:rsid w:val="005141D9"/>
    <w:rPr>
      <w:sz w:val="20"/>
      <w:szCs w:val="20"/>
    </w:rPr>
  </w:style>
  <w:style w:type="paragraph" w:styleId="CommentSubject">
    <w:name w:val="annotation subject"/>
    <w:basedOn w:val="CommentText"/>
    <w:next w:val="CommentText"/>
    <w:link w:val="CommentSubjectChar"/>
    <w:uiPriority w:val="99"/>
    <w:semiHidden/>
    <w:unhideWhenUsed/>
    <w:rsid w:val="005141D9"/>
    <w:rPr>
      <w:b/>
      <w:bCs/>
    </w:rPr>
  </w:style>
  <w:style w:type="character" w:customStyle="1" w:styleId="CommentSubjectChar">
    <w:name w:val="Comment Subject Char"/>
    <w:basedOn w:val="CommentTextChar"/>
    <w:link w:val="CommentSubject"/>
    <w:uiPriority w:val="99"/>
    <w:semiHidden/>
    <w:rsid w:val="005141D9"/>
    <w:rPr>
      <w:b/>
      <w:bCs/>
      <w:sz w:val="20"/>
      <w:szCs w:val="20"/>
    </w:rPr>
  </w:style>
  <w:style w:type="paragraph" w:styleId="BalloonText">
    <w:name w:val="Balloon Text"/>
    <w:basedOn w:val="Normal"/>
    <w:link w:val="BalloonTextChar"/>
    <w:uiPriority w:val="99"/>
    <w:semiHidden/>
    <w:unhideWhenUsed/>
    <w:rsid w:val="005141D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141D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5716087">
      <w:bodyDiv w:val="1"/>
      <w:marLeft w:val="0"/>
      <w:marRight w:val="0"/>
      <w:marTop w:val="0"/>
      <w:marBottom w:val="0"/>
      <w:divBdr>
        <w:top w:val="none" w:sz="0" w:space="0" w:color="auto"/>
        <w:left w:val="none" w:sz="0" w:space="0" w:color="auto"/>
        <w:bottom w:val="none" w:sz="0" w:space="0" w:color="auto"/>
        <w:right w:val="none" w:sz="0" w:space="0" w:color="auto"/>
      </w:divBdr>
    </w:div>
    <w:div w:id="1648821436">
      <w:bodyDiv w:val="1"/>
      <w:marLeft w:val="0"/>
      <w:marRight w:val="0"/>
      <w:marTop w:val="0"/>
      <w:marBottom w:val="0"/>
      <w:divBdr>
        <w:top w:val="none" w:sz="0" w:space="0" w:color="auto"/>
        <w:left w:val="none" w:sz="0" w:space="0" w:color="auto"/>
        <w:bottom w:val="none" w:sz="0" w:space="0" w:color="auto"/>
        <w:right w:val="none" w:sz="0" w:space="0" w:color="auto"/>
      </w:divBdr>
    </w:div>
    <w:div w:id="2057268863">
      <w:bodyDiv w:val="1"/>
      <w:marLeft w:val="0"/>
      <w:marRight w:val="0"/>
      <w:marTop w:val="0"/>
      <w:marBottom w:val="0"/>
      <w:divBdr>
        <w:top w:val="none" w:sz="0" w:space="0" w:color="auto"/>
        <w:left w:val="none" w:sz="0" w:space="0" w:color="auto"/>
        <w:bottom w:val="none" w:sz="0" w:space="0" w:color="auto"/>
        <w:right w:val="none" w:sz="0" w:space="0" w:color="auto"/>
      </w:divBdr>
    </w:div>
    <w:div w:id="20813198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package" Target="embeddings/Microsoft_Excel_Worksheet1.xlsx"/><Relationship Id="rId13" Type="http://schemas.openxmlformats.org/officeDocument/2006/relationships/image" Target="media/image4.emf"/><Relationship Id="rId18" Type="http://schemas.openxmlformats.org/officeDocument/2006/relationships/image" Target="media/image8.png"/><Relationship Id="rId3" Type="http://schemas.microsoft.com/office/2007/relationships/stylesWithEffects" Target="stylesWithEffects.xml"/><Relationship Id="rId21" Type="http://schemas.openxmlformats.org/officeDocument/2006/relationships/image" Target="media/image11.png"/><Relationship Id="rId7" Type="http://schemas.openxmlformats.org/officeDocument/2006/relationships/image" Target="media/image1.emf"/><Relationship Id="rId12" Type="http://schemas.openxmlformats.org/officeDocument/2006/relationships/oleObject" Target="embeddings/Microsoft_Word_97_-_2003_Document1.doc"/><Relationship Id="rId17" Type="http://schemas.openxmlformats.org/officeDocument/2006/relationships/image" Target="media/image7.jpeg"/><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6.jpeg"/><Relationship Id="rId20" Type="http://schemas.openxmlformats.org/officeDocument/2006/relationships/image" Target="media/image10.png"/><Relationship Id="rId1" Type="http://schemas.openxmlformats.org/officeDocument/2006/relationships/numbering" Target="numbering.xml"/><Relationship Id="rId6" Type="http://schemas.openxmlformats.org/officeDocument/2006/relationships/hyperlink" Target="mailto:EAS@sce.com" TargetMode="External"/><Relationship Id="rId11" Type="http://schemas.openxmlformats.org/officeDocument/2006/relationships/image" Target="media/image3.emf"/><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5.jpeg"/><Relationship Id="rId23" Type="http://schemas.openxmlformats.org/officeDocument/2006/relationships/image" Target="media/image13.png"/><Relationship Id="rId10" Type="http://schemas.openxmlformats.org/officeDocument/2006/relationships/package" Target="embeddings/Microsoft_Word_Document2.docx"/><Relationship Id="rId19" Type="http://schemas.openxmlformats.org/officeDocument/2006/relationships/image" Target="media/image9.png"/><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package" Target="embeddings/Microsoft_Word_Document3.docx"/><Relationship Id="rId22" Type="http://schemas.openxmlformats.org/officeDocument/2006/relationships/image" Target="media/image1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718</Words>
  <Characters>4094</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Southern California Edison</Company>
  <LinksUpToDate>false</LinksUpToDate>
  <CharactersWithSpaces>4803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Yun Han</dc:creator>
  <cp:lastModifiedBy>Ajay Wadhera</cp:lastModifiedBy>
  <cp:revision>1</cp:revision>
  <dcterms:created xsi:type="dcterms:W3CDTF">2017-02-16T18:01:00Z</dcterms:created>
  <dcterms:modified xsi:type="dcterms:W3CDTF">2017-02-16T18:01:00Z</dcterms:modified>
</cp:coreProperties>
</file>